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EA25A" w14:textId="77777777" w:rsidR="000F24D2" w:rsidRPr="004675BD" w:rsidRDefault="007C0FB5">
      <w:pPr>
        <w:pStyle w:val="Body"/>
        <w:spacing w:after="0" w:line="240" w:lineRule="auto"/>
        <w:rPr>
          <w:b/>
          <w:bCs/>
          <w:color w:val="auto"/>
          <w:sz w:val="28"/>
          <w:szCs w:val="28"/>
        </w:rPr>
      </w:pPr>
      <w:r w:rsidRPr="004675BD">
        <w:rPr>
          <w:rFonts w:ascii="Times New Roman" w:eastAsia="Calibri" w:hAnsi="Times New Roman" w:cs="Times New Roman"/>
          <w:noProof/>
          <w:color w:val="auto"/>
          <w:sz w:val="24"/>
          <w:szCs w:val="24"/>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318366E7" wp14:editId="190F6E75">
                <wp:simplePos x="0" y="0"/>
                <wp:positionH relativeFrom="margin">
                  <wp:align>right</wp:align>
                </wp:positionH>
                <wp:positionV relativeFrom="paragraph">
                  <wp:posOffset>74295</wp:posOffset>
                </wp:positionV>
                <wp:extent cx="5857875" cy="3391535"/>
                <wp:effectExtent l="0" t="0" r="28575" b="18415"/>
                <wp:wrapSquare wrapText="bothSides"/>
                <wp:docPr id="1" name="Text Box 2"/>
                <wp:cNvGraphicFramePr/>
                <a:graphic xmlns:a="http://schemas.openxmlformats.org/drawingml/2006/main">
                  <a:graphicData uri="http://schemas.microsoft.com/office/word/2010/wordprocessingShape">
                    <wps:wsp>
                      <wps:cNvSpPr txBox="1"/>
                      <wps:spPr>
                        <a:xfrm>
                          <a:off x="0" y="0"/>
                          <a:ext cx="5857875" cy="3391535"/>
                        </a:xfrm>
                        <a:prstGeom prst="rect">
                          <a:avLst/>
                        </a:prstGeom>
                        <a:solidFill>
                          <a:sysClr val="window" lastClr="FFFFFF">
                            <a:lumMod val="85000"/>
                          </a:sysClr>
                        </a:solidFill>
                        <a:ln w="6350">
                          <a:solidFill>
                            <a:prstClr val="black"/>
                          </a:solidFill>
                        </a:ln>
                      </wps:spPr>
                      <wps:txbx>
                        <w:txbxContent>
                          <w:p w14:paraId="67814982" w14:textId="77777777" w:rsidR="007C0FB5" w:rsidRPr="004675BD" w:rsidRDefault="007C0FB5" w:rsidP="007C0FB5">
                            <w:pPr>
                              <w:rPr>
                                <w:rFonts w:ascii="Calibri" w:eastAsia="Times New Roman" w:hAnsi="Calibri" w:cs="Calibri"/>
                                <w:color w:val="000000"/>
                              </w:rPr>
                            </w:pPr>
                            <w:r w:rsidRPr="004675BD">
                              <w:rPr>
                                <w:rFonts w:ascii="Calibri" w:eastAsia="Times New Roman" w:hAnsi="Calibri" w:cs="Calibri"/>
                                <w:color w:val="000000"/>
                              </w:rPr>
                              <w:t xml:space="preserve">This form is intended as a sample. It does not constitute the standard of care nor does it provide legal advice. It contains the information OMIC recommends the physician personally discuss with the patient. </w:t>
                            </w:r>
                          </w:p>
                          <w:p w14:paraId="65EDF184" w14:textId="77777777" w:rsidR="007C0FB5" w:rsidRPr="004675BD" w:rsidRDefault="007C0FB5" w:rsidP="007C0FB5">
                            <w:pPr>
                              <w:rPr>
                                <w:rFonts w:ascii="Calibri" w:eastAsia="Times New Roman" w:hAnsi="Calibri" w:cs="Calibri"/>
                                <w:color w:val="000000"/>
                              </w:rPr>
                            </w:pPr>
                          </w:p>
                          <w:p w14:paraId="7457475E" w14:textId="77777777" w:rsidR="007C0FB5" w:rsidRPr="004675BD" w:rsidRDefault="007C0FB5" w:rsidP="007C0FB5">
                            <w:pPr>
                              <w:rPr>
                                <w:rFonts w:ascii="Calibri" w:eastAsia="Times New Roman" w:hAnsi="Calibri" w:cs="Calibri"/>
                                <w:b/>
                                <w:color w:val="000000"/>
                              </w:rPr>
                            </w:pPr>
                            <w:r w:rsidRPr="004675BD">
                              <w:rPr>
                                <w:rFonts w:ascii="Calibri" w:eastAsia="Times New Roman" w:hAnsi="Calibri" w:cs="Calibri"/>
                                <w:b/>
                                <w:color w:val="000000"/>
                              </w:rPr>
                              <w:t>How to use this sample</w:t>
                            </w:r>
                          </w:p>
                          <w:p w14:paraId="5359C900" w14:textId="77777777" w:rsidR="007C0FB5" w:rsidRPr="004675BD" w:rsidRDefault="007C0FB5" w:rsidP="007C0FB5">
                            <w:pPr>
                              <w:pStyle w:val="ListParagraph"/>
                              <w:numPr>
                                <w:ilvl w:val="0"/>
                                <w:numId w:val="10"/>
                              </w:numPr>
                              <w:spacing w:after="0" w:line="240" w:lineRule="auto"/>
                              <w:rPr>
                                <w:rFonts w:eastAsia="Times New Roman" w:cs="Calibri"/>
                                <w:color w:val="000000"/>
                                <w:sz w:val="24"/>
                                <w:szCs w:val="24"/>
                              </w:rPr>
                            </w:pPr>
                            <w:r w:rsidRPr="004675BD">
                              <w:rPr>
                                <w:rFonts w:eastAsia="Times New Roman" w:cs="Calibri"/>
                                <w:color w:val="000000"/>
                                <w:sz w:val="24"/>
                                <w:szCs w:val="24"/>
                              </w:rPr>
                              <w:t xml:space="preserve">Please modify it to fit your actual practice. </w:t>
                            </w:r>
                          </w:p>
                          <w:p w14:paraId="3680D58C" w14:textId="77777777" w:rsidR="007C0FB5" w:rsidRPr="004675BD" w:rsidRDefault="007C0FB5" w:rsidP="007C0FB5">
                            <w:pPr>
                              <w:pStyle w:val="ListParagraph"/>
                              <w:numPr>
                                <w:ilvl w:val="0"/>
                                <w:numId w:val="10"/>
                              </w:numPr>
                              <w:spacing w:after="0" w:line="240" w:lineRule="auto"/>
                              <w:rPr>
                                <w:rFonts w:eastAsia="Times New Roman" w:cs="Calibri"/>
                                <w:b/>
                                <w:color w:val="000000"/>
                                <w:sz w:val="24"/>
                                <w:szCs w:val="24"/>
                              </w:rPr>
                            </w:pPr>
                            <w:r w:rsidRPr="004675BD">
                              <w:rPr>
                                <w:rFonts w:eastAsia="Times New Roman" w:cs="Calibri"/>
                                <w:b/>
                                <w:color w:val="000000"/>
                                <w:sz w:val="24"/>
                                <w:szCs w:val="24"/>
                              </w:rPr>
                              <w:t>Remove this instruction box.</w:t>
                            </w:r>
                          </w:p>
                          <w:p w14:paraId="078D3FD1" w14:textId="77777777" w:rsidR="007C0FB5" w:rsidRPr="004675BD" w:rsidRDefault="007C0FB5" w:rsidP="007C0FB5">
                            <w:pPr>
                              <w:pStyle w:val="ListParagraph"/>
                              <w:numPr>
                                <w:ilvl w:val="0"/>
                                <w:numId w:val="10"/>
                              </w:numPr>
                              <w:spacing w:after="0" w:line="240" w:lineRule="auto"/>
                              <w:rPr>
                                <w:rFonts w:eastAsia="Times New Roman" w:cs="Calibri"/>
                                <w:color w:val="000000"/>
                                <w:sz w:val="24"/>
                                <w:szCs w:val="24"/>
                              </w:rPr>
                            </w:pPr>
                            <w:r w:rsidRPr="004675BD">
                              <w:rPr>
                                <w:rFonts w:eastAsia="Times New Roman" w:cs="Calibri"/>
                                <w:color w:val="000000"/>
                                <w:sz w:val="24"/>
                                <w:szCs w:val="24"/>
                              </w:rPr>
                              <w:t>Add your letterhead to the first page of the consent form.</w:t>
                            </w:r>
                          </w:p>
                          <w:p w14:paraId="50D5F43D" w14:textId="77777777" w:rsidR="007C0FB5" w:rsidRPr="004675BD" w:rsidRDefault="007C0FB5" w:rsidP="007C0FB5">
                            <w:pPr>
                              <w:pStyle w:val="ListParagraph"/>
                              <w:numPr>
                                <w:ilvl w:val="0"/>
                                <w:numId w:val="10"/>
                              </w:numPr>
                              <w:spacing w:after="0" w:line="240" w:lineRule="auto"/>
                              <w:rPr>
                                <w:rFonts w:eastAsia="Times New Roman" w:cs="Calibri"/>
                                <w:color w:val="000000"/>
                                <w:sz w:val="24"/>
                                <w:szCs w:val="24"/>
                              </w:rPr>
                            </w:pPr>
                            <w:r w:rsidRPr="004675BD">
                              <w:rPr>
                                <w:rFonts w:eastAsia="Times New Roman" w:cs="Calibri"/>
                                <w:color w:val="000000"/>
                                <w:sz w:val="24"/>
                                <w:szCs w:val="24"/>
                              </w:rPr>
                              <w:t xml:space="preserve">Change font size if necessary.  </w:t>
                            </w:r>
                          </w:p>
                          <w:p w14:paraId="3B07B4A8" w14:textId="77777777" w:rsidR="007C0FB5" w:rsidRPr="004675BD" w:rsidRDefault="007C0FB5" w:rsidP="007C0FB5">
                            <w:pPr>
                              <w:rPr>
                                <w:rFonts w:ascii="Calibri" w:eastAsia="Times New Roman" w:hAnsi="Calibri" w:cs="Calibri"/>
                                <w:color w:val="000000"/>
                              </w:rPr>
                            </w:pPr>
                          </w:p>
                          <w:p w14:paraId="31AA6B79" w14:textId="77777777" w:rsidR="007C0FB5" w:rsidRPr="004675BD" w:rsidRDefault="007C0FB5" w:rsidP="007C0FB5">
                            <w:pPr>
                              <w:rPr>
                                <w:rFonts w:ascii="Calibri" w:eastAsia="Times New Roman" w:hAnsi="Calibri" w:cs="Calibri"/>
                                <w:b/>
                                <w:color w:val="000000"/>
                              </w:rPr>
                            </w:pPr>
                            <w:r w:rsidRPr="004675BD">
                              <w:rPr>
                                <w:rFonts w:ascii="Calibri" w:eastAsia="Times New Roman" w:hAnsi="Calibri" w:cs="Calibri"/>
                                <w:b/>
                                <w:color w:val="000000"/>
                              </w:rPr>
                              <w:t>After the patient signs the form</w:t>
                            </w:r>
                          </w:p>
                          <w:p w14:paraId="71E9BDA5" w14:textId="77777777" w:rsidR="007C0FB5" w:rsidRPr="004675BD" w:rsidRDefault="007C0FB5" w:rsidP="007C0FB5">
                            <w:pPr>
                              <w:pStyle w:val="ListParagraph"/>
                              <w:numPr>
                                <w:ilvl w:val="0"/>
                                <w:numId w:val="11"/>
                              </w:numPr>
                              <w:spacing w:after="0" w:line="240" w:lineRule="auto"/>
                              <w:rPr>
                                <w:rFonts w:eastAsia="Times New Roman" w:cs="Calibri"/>
                                <w:color w:val="000000"/>
                                <w:sz w:val="24"/>
                                <w:szCs w:val="24"/>
                              </w:rPr>
                            </w:pPr>
                            <w:r w:rsidRPr="004675BD">
                              <w:rPr>
                                <w:rFonts w:eastAsia="Times New Roman" w:cs="Calibri"/>
                                <w:color w:val="000000"/>
                                <w:sz w:val="24"/>
                                <w:szCs w:val="24"/>
                              </w:rPr>
                              <w:t xml:space="preserve">Give the patient a copy of the signed form. </w:t>
                            </w:r>
                          </w:p>
                          <w:p w14:paraId="2F1D6817" w14:textId="77777777" w:rsidR="007C0FB5" w:rsidRPr="004675BD" w:rsidRDefault="007C0FB5" w:rsidP="007C0FB5">
                            <w:pPr>
                              <w:pStyle w:val="ListParagraph"/>
                              <w:numPr>
                                <w:ilvl w:val="0"/>
                                <w:numId w:val="11"/>
                              </w:numPr>
                              <w:spacing w:after="0" w:line="240" w:lineRule="auto"/>
                              <w:rPr>
                                <w:rFonts w:eastAsia="Times New Roman" w:cs="Calibri"/>
                                <w:color w:val="000000"/>
                                <w:sz w:val="24"/>
                                <w:szCs w:val="24"/>
                              </w:rPr>
                            </w:pPr>
                            <w:r w:rsidRPr="004675BD">
                              <w:rPr>
                                <w:rFonts w:eastAsia="Times New Roman" w:cs="Calibri"/>
                                <w:color w:val="000000"/>
                                <w:sz w:val="24"/>
                                <w:szCs w:val="24"/>
                              </w:rPr>
                              <w:t xml:space="preserve">Send a copy to the hospital or surgery center as verification that you have obtained informed consent. </w:t>
                            </w:r>
                          </w:p>
                          <w:p w14:paraId="162F0BA8" w14:textId="77777777" w:rsidR="007C0FB5" w:rsidRPr="004675BD" w:rsidRDefault="007C0FB5" w:rsidP="007C0FB5">
                            <w:pPr>
                              <w:pStyle w:val="ListParagraph"/>
                              <w:numPr>
                                <w:ilvl w:val="0"/>
                                <w:numId w:val="11"/>
                              </w:numPr>
                              <w:spacing w:after="0" w:line="240" w:lineRule="auto"/>
                              <w:rPr>
                                <w:rFonts w:eastAsia="Times New Roman" w:cs="Calibri"/>
                                <w:color w:val="000000"/>
                                <w:sz w:val="24"/>
                                <w:szCs w:val="24"/>
                              </w:rPr>
                            </w:pPr>
                            <w:r w:rsidRPr="004675BD">
                              <w:rPr>
                                <w:rFonts w:eastAsia="Times New Roman" w:cs="Calibri"/>
                                <w:color w:val="000000"/>
                                <w:sz w:val="24"/>
                                <w:szCs w:val="24"/>
                              </w:rPr>
                              <w:t>Keep the original in the patient’s medical record.</w:t>
                            </w:r>
                          </w:p>
                          <w:p w14:paraId="25DEE295" w14:textId="77777777" w:rsidR="007C0FB5" w:rsidRPr="004675BD" w:rsidRDefault="007C0FB5" w:rsidP="007C0FB5">
                            <w:pPr>
                              <w:rPr>
                                <w:rFonts w:ascii="Calibri" w:eastAsia="Times New Roman" w:hAnsi="Calibri" w:cs="Calibri"/>
                                <w:color w:val="000000"/>
                              </w:rPr>
                            </w:pPr>
                          </w:p>
                          <w:p w14:paraId="72A72A98" w14:textId="69DAD173" w:rsidR="007C0FB5" w:rsidRPr="004675BD" w:rsidRDefault="007C0FB5" w:rsidP="007C0FB5">
                            <w:pPr>
                              <w:rPr>
                                <w:rFonts w:ascii="Calibri" w:eastAsia="Times New Roman" w:hAnsi="Calibri" w:cs="Calibri"/>
                                <w:color w:val="000000"/>
                              </w:rPr>
                            </w:pPr>
                            <w:r w:rsidRPr="004675BD">
                              <w:rPr>
                                <w:rFonts w:ascii="Calibri" w:eastAsia="Times New Roman" w:hAnsi="Calibri" w:cs="Calibri"/>
                                <w:b/>
                                <w:color w:val="000000"/>
                              </w:rPr>
                              <w:t>Version</w:t>
                            </w:r>
                            <w:r w:rsidRPr="004675BD">
                              <w:rPr>
                                <w:rFonts w:ascii="Calibri" w:eastAsia="Times New Roman" w:hAnsi="Calibri" w:cs="Calibri"/>
                                <w:color w:val="000000"/>
                              </w:rPr>
                              <w:t xml:space="preserve"> </w:t>
                            </w:r>
                            <w:r w:rsidR="004675BD" w:rsidRPr="004675BD">
                              <w:rPr>
                                <w:rFonts w:ascii="Calibri" w:eastAsia="Times New Roman" w:hAnsi="Calibri" w:cs="Calibri"/>
                                <w:color w:val="000000"/>
                              </w:rPr>
                              <w:t>3</w:t>
                            </w:r>
                            <w:r w:rsidRPr="004675BD">
                              <w:rPr>
                                <w:rFonts w:ascii="Calibri" w:eastAsia="Times New Roman" w:hAnsi="Calibri" w:cs="Calibri"/>
                                <w:color w:val="000000"/>
                              </w:rPr>
                              <w:t>/</w:t>
                            </w:r>
                            <w:r w:rsidR="00C5327A">
                              <w:rPr>
                                <w:rFonts w:ascii="Calibri" w:eastAsia="Times New Roman" w:hAnsi="Calibri" w:cs="Calibri"/>
                                <w:color w:val="000000"/>
                              </w:rPr>
                              <w:t>20</w:t>
                            </w:r>
                            <w:r w:rsidRPr="004675BD">
                              <w:rPr>
                                <w:rFonts w:ascii="Calibri" w:eastAsia="Times New Roman" w:hAnsi="Calibri" w:cs="Calibri"/>
                                <w:color w:val="000000"/>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366E7" id="_x0000_t202" coordsize="21600,21600" o:spt="202" path="m,l,21600r21600,l21600,xe">
                <v:stroke joinstyle="miter"/>
                <v:path gradientshapeok="t" o:connecttype="rect"/>
              </v:shapetype>
              <v:shape id="Text Box 2" o:spid="_x0000_s1026" type="#_x0000_t202" style="position:absolute;margin-left:410.05pt;margin-top:5.85pt;width:461.25pt;height:26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" fillcolor="#d9d9d9" strokeweight=".5pt">
                <v:textbox>
                  <w:txbxContent>
                    <w:p w14:paraId="67814982" w14:textId="77777777" w:rsidR="007C0FB5" w:rsidRPr="004675BD" w:rsidRDefault="007C0FB5" w:rsidP="007C0FB5">
                      <w:pPr>
                        <w:rPr>
                          <w:rFonts w:ascii="Calibri" w:eastAsia="Times New Roman" w:hAnsi="Calibri" w:cs="Calibri"/>
                          <w:color w:val="000000"/>
                        </w:rPr>
                      </w:pPr>
                      <w:r w:rsidRPr="004675BD">
                        <w:rPr>
                          <w:rFonts w:ascii="Calibri" w:eastAsia="Times New Roman" w:hAnsi="Calibri" w:cs="Calibri"/>
                          <w:color w:val="000000"/>
                        </w:rPr>
                        <w:t xml:space="preserve">This form is intended as a sample. It does not constitute the standard of care nor does it provide legal advice. It contains the information OMIC recommends the physician personally discuss with the patient. </w:t>
                      </w:r>
                    </w:p>
                    <w:p w14:paraId="65EDF184" w14:textId="77777777" w:rsidR="007C0FB5" w:rsidRPr="004675BD" w:rsidRDefault="007C0FB5" w:rsidP="007C0FB5">
                      <w:pPr>
                        <w:rPr>
                          <w:rFonts w:ascii="Calibri" w:eastAsia="Times New Roman" w:hAnsi="Calibri" w:cs="Calibri"/>
                          <w:color w:val="000000"/>
                        </w:rPr>
                      </w:pPr>
                    </w:p>
                    <w:p w14:paraId="7457475E" w14:textId="77777777" w:rsidR="007C0FB5" w:rsidRPr="004675BD" w:rsidRDefault="007C0FB5" w:rsidP="007C0FB5">
                      <w:pPr>
                        <w:rPr>
                          <w:rFonts w:ascii="Calibri" w:eastAsia="Times New Roman" w:hAnsi="Calibri" w:cs="Calibri"/>
                          <w:b/>
                          <w:color w:val="000000"/>
                        </w:rPr>
                      </w:pPr>
                      <w:r w:rsidRPr="004675BD">
                        <w:rPr>
                          <w:rFonts w:ascii="Calibri" w:eastAsia="Times New Roman" w:hAnsi="Calibri" w:cs="Calibri"/>
                          <w:b/>
                          <w:color w:val="000000"/>
                        </w:rPr>
                        <w:t>How to use this sample</w:t>
                      </w:r>
                    </w:p>
                    <w:p w14:paraId="5359C900" w14:textId="77777777" w:rsidR="007C0FB5" w:rsidRPr="004675BD" w:rsidRDefault="007C0FB5" w:rsidP="007C0FB5">
                      <w:pPr>
                        <w:pStyle w:val="ListParagraph"/>
                        <w:numPr>
                          <w:ilvl w:val="0"/>
                          <w:numId w:val="10"/>
                        </w:numPr>
                        <w:spacing w:after="0" w:line="240" w:lineRule="auto"/>
                        <w:rPr>
                          <w:rFonts w:eastAsia="Times New Roman" w:cs="Calibri"/>
                          <w:color w:val="000000"/>
                          <w:sz w:val="24"/>
                          <w:szCs w:val="24"/>
                        </w:rPr>
                      </w:pPr>
                      <w:r w:rsidRPr="004675BD">
                        <w:rPr>
                          <w:rFonts w:eastAsia="Times New Roman" w:cs="Calibri"/>
                          <w:color w:val="000000"/>
                          <w:sz w:val="24"/>
                          <w:szCs w:val="24"/>
                        </w:rPr>
                        <w:t xml:space="preserve">Please modify it to fit your actual practice. </w:t>
                      </w:r>
                    </w:p>
                    <w:p w14:paraId="3680D58C" w14:textId="77777777" w:rsidR="007C0FB5" w:rsidRPr="004675BD" w:rsidRDefault="007C0FB5" w:rsidP="007C0FB5">
                      <w:pPr>
                        <w:pStyle w:val="ListParagraph"/>
                        <w:numPr>
                          <w:ilvl w:val="0"/>
                          <w:numId w:val="10"/>
                        </w:numPr>
                        <w:spacing w:after="0" w:line="240" w:lineRule="auto"/>
                        <w:rPr>
                          <w:rFonts w:eastAsia="Times New Roman" w:cs="Calibri"/>
                          <w:b/>
                          <w:color w:val="000000"/>
                          <w:sz w:val="24"/>
                          <w:szCs w:val="24"/>
                        </w:rPr>
                      </w:pPr>
                      <w:r w:rsidRPr="004675BD">
                        <w:rPr>
                          <w:rFonts w:eastAsia="Times New Roman" w:cs="Calibri"/>
                          <w:b/>
                          <w:color w:val="000000"/>
                          <w:sz w:val="24"/>
                          <w:szCs w:val="24"/>
                        </w:rPr>
                        <w:t>Remove this instruction box.</w:t>
                      </w:r>
                    </w:p>
                    <w:p w14:paraId="078D3FD1" w14:textId="77777777" w:rsidR="007C0FB5" w:rsidRPr="004675BD" w:rsidRDefault="007C0FB5" w:rsidP="007C0FB5">
                      <w:pPr>
                        <w:pStyle w:val="ListParagraph"/>
                        <w:numPr>
                          <w:ilvl w:val="0"/>
                          <w:numId w:val="10"/>
                        </w:numPr>
                        <w:spacing w:after="0" w:line="240" w:lineRule="auto"/>
                        <w:rPr>
                          <w:rFonts w:eastAsia="Times New Roman" w:cs="Calibri"/>
                          <w:color w:val="000000"/>
                          <w:sz w:val="24"/>
                          <w:szCs w:val="24"/>
                        </w:rPr>
                      </w:pPr>
                      <w:r w:rsidRPr="004675BD">
                        <w:rPr>
                          <w:rFonts w:eastAsia="Times New Roman" w:cs="Calibri"/>
                          <w:color w:val="000000"/>
                          <w:sz w:val="24"/>
                          <w:szCs w:val="24"/>
                        </w:rPr>
                        <w:t>Add your letterhead to the first page of the consent form.</w:t>
                      </w:r>
                    </w:p>
                    <w:p w14:paraId="50D5F43D" w14:textId="77777777" w:rsidR="007C0FB5" w:rsidRPr="004675BD" w:rsidRDefault="007C0FB5" w:rsidP="007C0FB5">
                      <w:pPr>
                        <w:pStyle w:val="ListParagraph"/>
                        <w:numPr>
                          <w:ilvl w:val="0"/>
                          <w:numId w:val="10"/>
                        </w:numPr>
                        <w:spacing w:after="0" w:line="240" w:lineRule="auto"/>
                        <w:rPr>
                          <w:rFonts w:eastAsia="Times New Roman" w:cs="Calibri"/>
                          <w:color w:val="000000"/>
                          <w:sz w:val="24"/>
                          <w:szCs w:val="24"/>
                        </w:rPr>
                      </w:pPr>
                      <w:r w:rsidRPr="004675BD">
                        <w:rPr>
                          <w:rFonts w:eastAsia="Times New Roman" w:cs="Calibri"/>
                          <w:color w:val="000000"/>
                          <w:sz w:val="24"/>
                          <w:szCs w:val="24"/>
                        </w:rPr>
                        <w:t xml:space="preserve">Change font size if necessary.  </w:t>
                      </w:r>
                    </w:p>
                    <w:p w14:paraId="3B07B4A8" w14:textId="77777777" w:rsidR="007C0FB5" w:rsidRPr="004675BD" w:rsidRDefault="007C0FB5" w:rsidP="007C0FB5">
                      <w:pPr>
                        <w:rPr>
                          <w:rFonts w:ascii="Calibri" w:eastAsia="Times New Roman" w:hAnsi="Calibri" w:cs="Calibri"/>
                          <w:color w:val="000000"/>
                        </w:rPr>
                      </w:pPr>
                    </w:p>
                    <w:p w14:paraId="31AA6B79" w14:textId="77777777" w:rsidR="007C0FB5" w:rsidRPr="004675BD" w:rsidRDefault="007C0FB5" w:rsidP="007C0FB5">
                      <w:pPr>
                        <w:rPr>
                          <w:rFonts w:ascii="Calibri" w:eastAsia="Times New Roman" w:hAnsi="Calibri" w:cs="Calibri"/>
                          <w:b/>
                          <w:color w:val="000000"/>
                        </w:rPr>
                      </w:pPr>
                      <w:r w:rsidRPr="004675BD">
                        <w:rPr>
                          <w:rFonts w:ascii="Calibri" w:eastAsia="Times New Roman" w:hAnsi="Calibri" w:cs="Calibri"/>
                          <w:b/>
                          <w:color w:val="000000"/>
                        </w:rPr>
                        <w:t>After the patient signs the form</w:t>
                      </w:r>
                    </w:p>
                    <w:p w14:paraId="71E9BDA5" w14:textId="77777777" w:rsidR="007C0FB5" w:rsidRPr="004675BD" w:rsidRDefault="007C0FB5" w:rsidP="007C0FB5">
                      <w:pPr>
                        <w:pStyle w:val="ListParagraph"/>
                        <w:numPr>
                          <w:ilvl w:val="0"/>
                          <w:numId w:val="11"/>
                        </w:numPr>
                        <w:spacing w:after="0" w:line="240" w:lineRule="auto"/>
                        <w:rPr>
                          <w:rFonts w:eastAsia="Times New Roman" w:cs="Calibri"/>
                          <w:color w:val="000000"/>
                          <w:sz w:val="24"/>
                          <w:szCs w:val="24"/>
                        </w:rPr>
                      </w:pPr>
                      <w:r w:rsidRPr="004675BD">
                        <w:rPr>
                          <w:rFonts w:eastAsia="Times New Roman" w:cs="Calibri"/>
                          <w:color w:val="000000"/>
                          <w:sz w:val="24"/>
                          <w:szCs w:val="24"/>
                        </w:rPr>
                        <w:t xml:space="preserve">Give the patient a copy of the signed form. </w:t>
                      </w:r>
                    </w:p>
                    <w:p w14:paraId="2F1D6817" w14:textId="77777777" w:rsidR="007C0FB5" w:rsidRPr="004675BD" w:rsidRDefault="007C0FB5" w:rsidP="007C0FB5">
                      <w:pPr>
                        <w:pStyle w:val="ListParagraph"/>
                        <w:numPr>
                          <w:ilvl w:val="0"/>
                          <w:numId w:val="11"/>
                        </w:numPr>
                        <w:spacing w:after="0" w:line="240" w:lineRule="auto"/>
                        <w:rPr>
                          <w:rFonts w:eastAsia="Times New Roman" w:cs="Calibri"/>
                          <w:color w:val="000000"/>
                          <w:sz w:val="24"/>
                          <w:szCs w:val="24"/>
                        </w:rPr>
                      </w:pPr>
                      <w:r w:rsidRPr="004675BD">
                        <w:rPr>
                          <w:rFonts w:eastAsia="Times New Roman" w:cs="Calibri"/>
                          <w:color w:val="000000"/>
                          <w:sz w:val="24"/>
                          <w:szCs w:val="24"/>
                        </w:rPr>
                        <w:t xml:space="preserve">Send a copy to the hospital or surgery center as verification that you have obtained informed consent. </w:t>
                      </w:r>
                    </w:p>
                    <w:p w14:paraId="162F0BA8" w14:textId="77777777" w:rsidR="007C0FB5" w:rsidRPr="004675BD" w:rsidRDefault="007C0FB5" w:rsidP="007C0FB5">
                      <w:pPr>
                        <w:pStyle w:val="ListParagraph"/>
                        <w:numPr>
                          <w:ilvl w:val="0"/>
                          <w:numId w:val="11"/>
                        </w:numPr>
                        <w:spacing w:after="0" w:line="240" w:lineRule="auto"/>
                        <w:rPr>
                          <w:rFonts w:eastAsia="Times New Roman" w:cs="Calibri"/>
                          <w:color w:val="000000"/>
                          <w:sz w:val="24"/>
                          <w:szCs w:val="24"/>
                        </w:rPr>
                      </w:pPr>
                      <w:r w:rsidRPr="004675BD">
                        <w:rPr>
                          <w:rFonts w:eastAsia="Times New Roman" w:cs="Calibri"/>
                          <w:color w:val="000000"/>
                          <w:sz w:val="24"/>
                          <w:szCs w:val="24"/>
                        </w:rPr>
                        <w:t>Keep the original in the patient’s medical record.</w:t>
                      </w:r>
                    </w:p>
                    <w:p w14:paraId="25DEE295" w14:textId="77777777" w:rsidR="007C0FB5" w:rsidRPr="004675BD" w:rsidRDefault="007C0FB5" w:rsidP="007C0FB5">
                      <w:pPr>
                        <w:rPr>
                          <w:rFonts w:ascii="Calibri" w:eastAsia="Times New Roman" w:hAnsi="Calibri" w:cs="Calibri"/>
                          <w:color w:val="000000"/>
                        </w:rPr>
                      </w:pPr>
                    </w:p>
                    <w:p w14:paraId="72A72A98" w14:textId="69DAD173" w:rsidR="007C0FB5" w:rsidRPr="004675BD" w:rsidRDefault="007C0FB5" w:rsidP="007C0FB5">
                      <w:pPr>
                        <w:rPr>
                          <w:rFonts w:ascii="Calibri" w:eastAsia="Times New Roman" w:hAnsi="Calibri" w:cs="Calibri"/>
                          <w:color w:val="000000"/>
                        </w:rPr>
                      </w:pPr>
                      <w:r w:rsidRPr="004675BD">
                        <w:rPr>
                          <w:rFonts w:ascii="Calibri" w:eastAsia="Times New Roman" w:hAnsi="Calibri" w:cs="Calibri"/>
                          <w:b/>
                          <w:color w:val="000000"/>
                        </w:rPr>
                        <w:t>Version</w:t>
                      </w:r>
                      <w:r w:rsidRPr="004675BD">
                        <w:rPr>
                          <w:rFonts w:ascii="Calibri" w:eastAsia="Times New Roman" w:hAnsi="Calibri" w:cs="Calibri"/>
                          <w:color w:val="000000"/>
                        </w:rPr>
                        <w:t xml:space="preserve"> </w:t>
                      </w:r>
                      <w:r w:rsidR="004675BD" w:rsidRPr="004675BD">
                        <w:rPr>
                          <w:rFonts w:ascii="Calibri" w:eastAsia="Times New Roman" w:hAnsi="Calibri" w:cs="Calibri"/>
                          <w:color w:val="000000"/>
                        </w:rPr>
                        <w:t>3</w:t>
                      </w:r>
                      <w:r w:rsidRPr="004675BD">
                        <w:rPr>
                          <w:rFonts w:ascii="Calibri" w:eastAsia="Times New Roman" w:hAnsi="Calibri" w:cs="Calibri"/>
                          <w:color w:val="000000"/>
                        </w:rPr>
                        <w:t>/</w:t>
                      </w:r>
                      <w:r w:rsidR="00C5327A">
                        <w:rPr>
                          <w:rFonts w:ascii="Calibri" w:eastAsia="Times New Roman" w:hAnsi="Calibri" w:cs="Calibri"/>
                          <w:color w:val="000000"/>
                        </w:rPr>
                        <w:t>20</w:t>
                      </w:r>
                      <w:r w:rsidRPr="004675BD">
                        <w:rPr>
                          <w:rFonts w:ascii="Calibri" w:eastAsia="Times New Roman" w:hAnsi="Calibri" w:cs="Calibri"/>
                          <w:color w:val="000000"/>
                        </w:rPr>
                        <w:t>/23</w:t>
                      </w:r>
                    </w:p>
                  </w:txbxContent>
                </v:textbox>
                <w10:wrap type="square" anchorx="margin"/>
              </v:shape>
            </w:pict>
          </mc:Fallback>
        </mc:AlternateContent>
      </w:r>
    </w:p>
    <w:p w14:paraId="0E7732A3" w14:textId="77777777" w:rsidR="000F24D2" w:rsidRPr="004675BD" w:rsidRDefault="00BB62B4">
      <w:pPr>
        <w:pStyle w:val="Body"/>
        <w:spacing w:after="0" w:line="240" w:lineRule="auto"/>
        <w:jc w:val="center"/>
        <w:rPr>
          <w:b/>
          <w:bCs/>
          <w:color w:val="auto"/>
          <w:sz w:val="24"/>
          <w:szCs w:val="24"/>
        </w:rPr>
      </w:pPr>
      <w:r w:rsidRPr="004675BD">
        <w:rPr>
          <w:b/>
          <w:bCs/>
          <w:color w:val="auto"/>
          <w:sz w:val="28"/>
          <w:szCs w:val="28"/>
        </w:rPr>
        <w:t xml:space="preserve"> [Your Letterhead]</w:t>
      </w:r>
    </w:p>
    <w:p w14:paraId="0DDE45D3" w14:textId="77777777" w:rsidR="000F24D2" w:rsidRPr="004675BD" w:rsidRDefault="000F24D2">
      <w:pPr>
        <w:pStyle w:val="Body"/>
        <w:spacing w:after="0" w:line="240" w:lineRule="auto"/>
        <w:rPr>
          <w:rFonts w:ascii="Arial" w:eastAsia="Arial" w:hAnsi="Arial" w:cs="Arial"/>
          <w:color w:val="auto"/>
          <w:sz w:val="24"/>
          <w:szCs w:val="24"/>
        </w:rPr>
      </w:pPr>
    </w:p>
    <w:p w14:paraId="23296262" w14:textId="77777777" w:rsidR="000F24D2" w:rsidRPr="004675BD" w:rsidRDefault="00BB62B4">
      <w:pPr>
        <w:pStyle w:val="Body"/>
        <w:tabs>
          <w:tab w:val="left" w:pos="660"/>
        </w:tabs>
        <w:spacing w:before="48" w:after="48" w:line="240" w:lineRule="auto"/>
        <w:jc w:val="center"/>
        <w:rPr>
          <w:b/>
          <w:bCs/>
          <w:color w:val="auto"/>
          <w:sz w:val="28"/>
          <w:szCs w:val="28"/>
        </w:rPr>
      </w:pPr>
      <w:r w:rsidRPr="004675BD">
        <w:rPr>
          <w:b/>
          <w:bCs/>
          <w:color w:val="auto"/>
          <w:sz w:val="28"/>
          <w:szCs w:val="28"/>
        </w:rPr>
        <w:t>Informed Consent for Xipere®</w:t>
      </w:r>
      <w:r w:rsidRPr="004675BD">
        <w:rPr>
          <w:b/>
          <w:bCs/>
          <w:color w:val="auto"/>
          <w:sz w:val="28"/>
          <w:szCs w:val="28"/>
          <w:lang w:val="es-ES_tradnl"/>
        </w:rPr>
        <w:t xml:space="preserve"> (triamcinolone acetonide injectable suspension)</w:t>
      </w:r>
    </w:p>
    <w:p w14:paraId="05AFFBF5" w14:textId="77777777" w:rsidR="000F24D2" w:rsidRPr="004675BD" w:rsidRDefault="000F24D2">
      <w:pPr>
        <w:pStyle w:val="Body"/>
        <w:tabs>
          <w:tab w:val="left" w:pos="660"/>
        </w:tabs>
        <w:spacing w:before="48" w:after="48" w:line="240" w:lineRule="auto"/>
        <w:rPr>
          <w:color w:val="auto"/>
          <w:sz w:val="20"/>
          <w:szCs w:val="20"/>
        </w:rPr>
      </w:pPr>
    </w:p>
    <w:p w14:paraId="49E5D1D7" w14:textId="5CCBEBE0" w:rsidR="00C10CB4" w:rsidRPr="00EC414C" w:rsidRDefault="00C10CB4" w:rsidP="004675BD">
      <w:pPr>
        <w:pStyle w:val="Body"/>
        <w:spacing w:after="0" w:line="240" w:lineRule="auto"/>
        <w:rPr>
          <w:b/>
          <w:color w:val="auto"/>
          <w:sz w:val="24"/>
          <w:szCs w:val="24"/>
        </w:rPr>
      </w:pPr>
      <w:r w:rsidRPr="00EC414C">
        <w:rPr>
          <w:b/>
          <w:color w:val="auto"/>
          <w:sz w:val="24"/>
          <w:szCs w:val="24"/>
        </w:rPr>
        <w:t>How Xipere</w:t>
      </w:r>
      <w:r w:rsidR="00A62009" w:rsidRPr="00A62009">
        <w:rPr>
          <w:b/>
          <w:color w:val="auto"/>
          <w:sz w:val="24"/>
          <w:szCs w:val="24"/>
        </w:rPr>
        <w:t>®</w:t>
      </w:r>
      <w:r w:rsidRPr="00EC414C">
        <w:rPr>
          <w:b/>
          <w:color w:val="auto"/>
          <w:sz w:val="24"/>
          <w:szCs w:val="24"/>
        </w:rPr>
        <w:t xml:space="preserve"> treats your condition</w:t>
      </w:r>
    </w:p>
    <w:p w14:paraId="4B619BE1" w14:textId="57A69FFB" w:rsidR="000F24D2" w:rsidRPr="004675BD" w:rsidRDefault="00BB62B4" w:rsidP="004675BD">
      <w:pPr>
        <w:pStyle w:val="Body"/>
        <w:spacing w:after="0" w:line="240" w:lineRule="auto"/>
        <w:rPr>
          <w:color w:val="auto"/>
          <w:sz w:val="24"/>
          <w:szCs w:val="24"/>
        </w:rPr>
      </w:pPr>
      <w:r w:rsidRPr="004675BD">
        <w:rPr>
          <w:color w:val="auto"/>
          <w:sz w:val="24"/>
          <w:szCs w:val="24"/>
        </w:rPr>
        <w:t xml:space="preserve">Your </w:t>
      </w:r>
      <w:r w:rsidR="007B653D" w:rsidRPr="004675BD">
        <w:rPr>
          <w:color w:val="auto"/>
          <w:sz w:val="24"/>
          <w:szCs w:val="24"/>
        </w:rPr>
        <w:t>o</w:t>
      </w:r>
      <w:r w:rsidRPr="004675BD">
        <w:rPr>
          <w:color w:val="auto"/>
          <w:sz w:val="24"/>
          <w:szCs w:val="24"/>
        </w:rPr>
        <w:t xml:space="preserve">phthalmologist has diagnosed you with an eye condition that causes swelling and inflammation of the eye. Xipere® (triamcinolone acetonide) is a steroid medication that is injected into the eye to treat swelling and inflammation, and may improve how well you see. </w:t>
      </w:r>
    </w:p>
    <w:p w14:paraId="7AA5D137" w14:textId="77777777" w:rsidR="004675BD" w:rsidRPr="004675BD" w:rsidRDefault="004675BD" w:rsidP="004675BD">
      <w:pPr>
        <w:pStyle w:val="Body"/>
        <w:spacing w:after="0" w:line="240" w:lineRule="auto"/>
        <w:rPr>
          <w:color w:val="auto"/>
          <w:sz w:val="24"/>
          <w:szCs w:val="24"/>
        </w:rPr>
      </w:pPr>
    </w:p>
    <w:p w14:paraId="465819F3" w14:textId="77777777" w:rsidR="00CD0203" w:rsidRPr="004675BD" w:rsidRDefault="00CD0203" w:rsidP="004675BD">
      <w:pPr>
        <w:pStyle w:val="Body"/>
        <w:spacing w:after="0" w:line="240" w:lineRule="auto"/>
        <w:rPr>
          <w:b/>
          <w:bCs/>
          <w:color w:val="auto"/>
          <w:sz w:val="24"/>
          <w:szCs w:val="24"/>
        </w:rPr>
      </w:pPr>
      <w:r w:rsidRPr="004675BD">
        <w:rPr>
          <w:b/>
          <w:bCs/>
          <w:color w:val="auto"/>
          <w:sz w:val="24"/>
          <w:szCs w:val="24"/>
        </w:rPr>
        <w:t>Benefits (how this medication can help)</w:t>
      </w:r>
    </w:p>
    <w:p w14:paraId="3CE85991" w14:textId="77777777" w:rsidR="00CD0203" w:rsidRPr="004675BD" w:rsidRDefault="00CD0203" w:rsidP="004675BD">
      <w:pPr>
        <w:pStyle w:val="Body"/>
        <w:spacing w:after="0" w:line="240" w:lineRule="auto"/>
        <w:rPr>
          <w:color w:val="auto"/>
          <w:sz w:val="24"/>
          <w:szCs w:val="24"/>
        </w:rPr>
      </w:pPr>
      <w:r w:rsidRPr="004675BD">
        <w:rPr>
          <w:color w:val="auto"/>
          <w:sz w:val="24"/>
          <w:szCs w:val="24"/>
        </w:rPr>
        <w:t>The goal of treatment with Xipere® is to prevent further vision loss. Although some patients have regained vision, the medication may not restore vision that has already been lost, and may not ultimately prevent further loss of vision caused by your disease.</w:t>
      </w:r>
    </w:p>
    <w:p w14:paraId="38C0E4CC" w14:textId="77777777" w:rsidR="004675BD" w:rsidRPr="004675BD" w:rsidRDefault="004675BD" w:rsidP="004675BD">
      <w:pPr>
        <w:pStyle w:val="Body"/>
        <w:spacing w:after="0" w:line="240" w:lineRule="auto"/>
        <w:rPr>
          <w:color w:val="auto"/>
          <w:sz w:val="24"/>
          <w:szCs w:val="24"/>
        </w:rPr>
      </w:pPr>
    </w:p>
    <w:p w14:paraId="5B1626C5" w14:textId="2E544557" w:rsidR="000F24D2" w:rsidRPr="004675BD" w:rsidRDefault="00BB62B4" w:rsidP="004675BD">
      <w:pPr>
        <w:pStyle w:val="Body"/>
        <w:spacing w:after="0" w:line="240" w:lineRule="auto"/>
        <w:rPr>
          <w:b/>
          <w:bCs/>
          <w:color w:val="auto"/>
          <w:sz w:val="24"/>
          <w:szCs w:val="24"/>
        </w:rPr>
      </w:pPr>
      <w:r w:rsidRPr="004675BD">
        <w:rPr>
          <w:b/>
          <w:bCs/>
          <w:color w:val="auto"/>
          <w:sz w:val="24"/>
          <w:szCs w:val="24"/>
        </w:rPr>
        <w:t xml:space="preserve">How the injection </w:t>
      </w:r>
      <w:r w:rsidR="00C10CB4">
        <w:rPr>
          <w:b/>
          <w:bCs/>
          <w:color w:val="auto"/>
          <w:sz w:val="24"/>
          <w:szCs w:val="24"/>
        </w:rPr>
        <w:t>is given</w:t>
      </w:r>
    </w:p>
    <w:p w14:paraId="7BDA4A66" w14:textId="17ABEE98" w:rsidR="000F24D2" w:rsidRPr="004675BD" w:rsidRDefault="00BB62B4" w:rsidP="004675BD">
      <w:pPr>
        <w:pStyle w:val="Body"/>
        <w:spacing w:after="0" w:line="240" w:lineRule="auto"/>
        <w:rPr>
          <w:strike/>
          <w:color w:val="auto"/>
          <w:sz w:val="24"/>
          <w:szCs w:val="24"/>
        </w:rPr>
      </w:pPr>
      <w:r w:rsidRPr="004675BD">
        <w:rPr>
          <w:color w:val="auto"/>
          <w:sz w:val="24"/>
          <w:szCs w:val="24"/>
        </w:rPr>
        <w:t xml:space="preserve">After the eye is numbed with anesthesia, the </w:t>
      </w:r>
      <w:r w:rsidR="00A31A0F" w:rsidRPr="004675BD">
        <w:rPr>
          <w:color w:val="auto"/>
          <w:sz w:val="24"/>
          <w:szCs w:val="24"/>
        </w:rPr>
        <w:t xml:space="preserve">ophthalmologist will inject the </w:t>
      </w:r>
      <w:r w:rsidRPr="004675BD">
        <w:rPr>
          <w:color w:val="auto"/>
          <w:sz w:val="24"/>
          <w:szCs w:val="24"/>
        </w:rPr>
        <w:t xml:space="preserve">medication into the suprachoroidal space </w:t>
      </w:r>
      <w:r w:rsidR="000D4E2C">
        <w:rPr>
          <w:color w:val="auto"/>
          <w:sz w:val="24"/>
          <w:szCs w:val="24"/>
        </w:rPr>
        <w:t>(</w:t>
      </w:r>
      <w:r w:rsidRPr="004675BD">
        <w:rPr>
          <w:color w:val="auto"/>
          <w:sz w:val="24"/>
          <w:szCs w:val="24"/>
        </w:rPr>
        <w:t>the area between the retina and the white part of your eye</w:t>
      </w:r>
      <w:r w:rsidR="000D4E2C">
        <w:rPr>
          <w:color w:val="auto"/>
          <w:sz w:val="24"/>
          <w:szCs w:val="24"/>
        </w:rPr>
        <w:t>)</w:t>
      </w:r>
      <w:r w:rsidRPr="004675BD">
        <w:rPr>
          <w:color w:val="auto"/>
          <w:sz w:val="24"/>
          <w:szCs w:val="24"/>
        </w:rPr>
        <w:t xml:space="preserve">. Your </w:t>
      </w:r>
      <w:r w:rsidR="008118A5">
        <w:rPr>
          <w:color w:val="auto"/>
          <w:sz w:val="24"/>
          <w:szCs w:val="24"/>
        </w:rPr>
        <w:t xml:space="preserve">ophthalmologist </w:t>
      </w:r>
      <w:r w:rsidRPr="004675BD">
        <w:rPr>
          <w:color w:val="auto"/>
          <w:sz w:val="24"/>
          <w:szCs w:val="24"/>
        </w:rPr>
        <w:t xml:space="preserve">will tell you how often and for how long you </w:t>
      </w:r>
      <w:r w:rsidR="00A31A0F" w:rsidRPr="004675BD">
        <w:rPr>
          <w:color w:val="auto"/>
          <w:sz w:val="24"/>
          <w:szCs w:val="24"/>
        </w:rPr>
        <w:t xml:space="preserve">need to </w:t>
      </w:r>
      <w:r w:rsidRPr="004675BD">
        <w:rPr>
          <w:color w:val="auto"/>
          <w:sz w:val="24"/>
          <w:szCs w:val="24"/>
        </w:rPr>
        <w:t xml:space="preserve">receive it. </w:t>
      </w:r>
    </w:p>
    <w:p w14:paraId="00652E68" w14:textId="77777777" w:rsidR="000F24D2" w:rsidRPr="004675BD" w:rsidRDefault="000F24D2" w:rsidP="004675BD">
      <w:pPr>
        <w:pStyle w:val="Body"/>
        <w:spacing w:after="0" w:line="240" w:lineRule="auto"/>
        <w:rPr>
          <w:color w:val="auto"/>
          <w:sz w:val="24"/>
          <w:szCs w:val="24"/>
        </w:rPr>
      </w:pPr>
    </w:p>
    <w:p w14:paraId="44B20F4B" w14:textId="1D1798AA" w:rsidR="00CD0203" w:rsidRPr="004675BD" w:rsidRDefault="00CD0203" w:rsidP="004675BD">
      <w:pPr>
        <w:pStyle w:val="Body"/>
        <w:spacing w:after="0" w:line="240" w:lineRule="auto"/>
        <w:rPr>
          <w:color w:val="auto"/>
          <w:sz w:val="24"/>
          <w:szCs w:val="24"/>
          <w:u w:color="1D2735"/>
          <w:shd w:val="clear" w:color="auto" w:fill="FFFFFF"/>
        </w:rPr>
      </w:pPr>
      <w:r w:rsidRPr="004675BD">
        <w:rPr>
          <w:b/>
          <w:bCs/>
          <w:color w:val="auto"/>
          <w:sz w:val="24"/>
          <w:szCs w:val="24"/>
          <w:u w:color="1D2735"/>
        </w:rPr>
        <w:t xml:space="preserve">Tell your </w:t>
      </w:r>
      <w:r w:rsidR="00C10CB4">
        <w:rPr>
          <w:b/>
          <w:bCs/>
          <w:color w:val="auto"/>
          <w:sz w:val="24"/>
          <w:szCs w:val="24"/>
          <w:u w:color="1D2735"/>
        </w:rPr>
        <w:t>ophthalmologist</w:t>
      </w:r>
      <w:r w:rsidR="00C10CB4" w:rsidRPr="004675BD">
        <w:rPr>
          <w:b/>
          <w:bCs/>
          <w:color w:val="auto"/>
          <w:sz w:val="24"/>
          <w:szCs w:val="24"/>
          <w:u w:color="1D2735"/>
        </w:rPr>
        <w:t xml:space="preserve"> </w:t>
      </w:r>
      <w:r w:rsidRPr="004675BD">
        <w:rPr>
          <w:b/>
          <w:bCs/>
          <w:color w:val="auto"/>
          <w:sz w:val="24"/>
          <w:szCs w:val="24"/>
          <w:u w:color="1D2735"/>
        </w:rPr>
        <w:t>about all the medicines you take</w:t>
      </w:r>
      <w:r w:rsidRPr="004675BD">
        <w:rPr>
          <w:color w:val="auto"/>
          <w:sz w:val="24"/>
          <w:szCs w:val="24"/>
          <w:u w:color="1D2735"/>
        </w:rPr>
        <w:t xml:space="preserve">, including prescription and over the counter medicines, vitamins, and herbal supplements. </w:t>
      </w:r>
    </w:p>
    <w:p w14:paraId="7E017CF8" w14:textId="77777777" w:rsidR="004675BD" w:rsidRPr="004675BD" w:rsidRDefault="004675BD" w:rsidP="004675BD">
      <w:pPr>
        <w:pStyle w:val="Body"/>
        <w:spacing w:after="0" w:line="240" w:lineRule="auto"/>
        <w:rPr>
          <w:strike/>
          <w:color w:val="auto"/>
          <w:sz w:val="24"/>
          <w:szCs w:val="24"/>
          <w:u w:color="1D2735"/>
          <w:shd w:val="clear" w:color="auto" w:fill="FFFFFF"/>
        </w:rPr>
      </w:pPr>
    </w:p>
    <w:p w14:paraId="1A2444AF" w14:textId="2D488288" w:rsidR="00CD0203" w:rsidRPr="004675BD" w:rsidRDefault="00CD0203" w:rsidP="00CD0203">
      <w:pPr>
        <w:pStyle w:val="Body"/>
        <w:rPr>
          <w:color w:val="auto"/>
          <w:sz w:val="24"/>
          <w:szCs w:val="24"/>
        </w:rPr>
      </w:pPr>
      <w:r w:rsidRPr="004675BD">
        <w:rPr>
          <w:b/>
          <w:bCs/>
          <w:color w:val="auto"/>
          <w:sz w:val="24"/>
          <w:szCs w:val="24"/>
        </w:rPr>
        <w:t xml:space="preserve">Tell </w:t>
      </w:r>
      <w:r w:rsidR="00A62009">
        <w:rPr>
          <w:b/>
          <w:bCs/>
          <w:color w:val="auto"/>
          <w:sz w:val="24"/>
          <w:szCs w:val="24"/>
        </w:rPr>
        <w:t>your ophthalmologist</w:t>
      </w:r>
      <w:r w:rsidRPr="004675BD">
        <w:rPr>
          <w:b/>
          <w:bCs/>
          <w:color w:val="auto"/>
          <w:sz w:val="24"/>
          <w:szCs w:val="24"/>
        </w:rPr>
        <w:t xml:space="preserve"> right away if you notice any problems after the injection, such as:</w:t>
      </w:r>
      <w:r w:rsidRPr="004675BD">
        <w:rPr>
          <w:color w:val="auto"/>
          <w:sz w:val="24"/>
          <w:szCs w:val="24"/>
        </w:rPr>
        <w:t xml:space="preserve"> </w:t>
      </w:r>
    </w:p>
    <w:p w14:paraId="7C6BBA86" w14:textId="77B9103B" w:rsidR="00CD0203" w:rsidRPr="004675BD" w:rsidRDefault="00CD0203" w:rsidP="00CD0203">
      <w:pPr>
        <w:pStyle w:val="Body"/>
        <w:numPr>
          <w:ilvl w:val="0"/>
          <w:numId w:val="12"/>
        </w:numPr>
        <w:rPr>
          <w:color w:val="auto"/>
          <w:sz w:val="24"/>
          <w:szCs w:val="24"/>
        </w:rPr>
      </w:pPr>
      <w:r w:rsidRPr="004675BD">
        <w:rPr>
          <w:color w:val="auto"/>
          <w:sz w:val="24"/>
          <w:szCs w:val="24"/>
        </w:rPr>
        <w:lastRenderedPageBreak/>
        <w:t xml:space="preserve">Signs of infection, which include eye pain, </w:t>
      </w:r>
      <w:r w:rsidR="000D4E2C">
        <w:rPr>
          <w:color w:val="auto"/>
          <w:sz w:val="24"/>
          <w:szCs w:val="24"/>
        </w:rPr>
        <w:t>blurry or decreased</w:t>
      </w:r>
      <w:r w:rsidRPr="004675BD">
        <w:rPr>
          <w:color w:val="auto"/>
          <w:sz w:val="24"/>
          <w:szCs w:val="24"/>
        </w:rPr>
        <w:t xml:space="preserve"> vision, </w:t>
      </w:r>
      <w:r w:rsidR="000D4E2C">
        <w:rPr>
          <w:color w:val="auto"/>
          <w:sz w:val="24"/>
          <w:szCs w:val="24"/>
        </w:rPr>
        <w:t xml:space="preserve">being </w:t>
      </w:r>
      <w:r w:rsidRPr="004675BD">
        <w:rPr>
          <w:color w:val="auto"/>
          <w:sz w:val="24"/>
          <w:szCs w:val="24"/>
        </w:rPr>
        <w:t>extra sensitiv</w:t>
      </w:r>
      <w:r w:rsidR="000D4E2C">
        <w:rPr>
          <w:color w:val="auto"/>
          <w:sz w:val="24"/>
          <w:szCs w:val="24"/>
        </w:rPr>
        <w:t>e</w:t>
      </w:r>
      <w:r w:rsidRPr="004675BD">
        <w:rPr>
          <w:color w:val="auto"/>
          <w:sz w:val="24"/>
          <w:szCs w:val="24"/>
        </w:rPr>
        <w:t xml:space="preserve"> to light, eye redness, and pus or other discharge coming from the eye. </w:t>
      </w:r>
    </w:p>
    <w:p w14:paraId="4BDF956C" w14:textId="77777777" w:rsidR="00CD0203" w:rsidRPr="004675BD" w:rsidRDefault="00CD0203" w:rsidP="00CD0203">
      <w:pPr>
        <w:pStyle w:val="Body"/>
        <w:rPr>
          <w:b/>
          <w:color w:val="auto"/>
          <w:sz w:val="24"/>
          <w:szCs w:val="24"/>
        </w:rPr>
      </w:pPr>
      <w:r w:rsidRPr="004675BD">
        <w:rPr>
          <w:b/>
          <w:color w:val="auto"/>
          <w:sz w:val="24"/>
          <w:szCs w:val="24"/>
        </w:rPr>
        <w:t>You must follow these instructions:</w:t>
      </w:r>
    </w:p>
    <w:p w14:paraId="5B743C0E" w14:textId="77777777" w:rsidR="00CD0203" w:rsidRPr="004675BD" w:rsidRDefault="00CD0203" w:rsidP="00CD0203">
      <w:pPr>
        <w:pStyle w:val="Body"/>
        <w:rPr>
          <w:color w:val="auto"/>
          <w:sz w:val="24"/>
          <w:szCs w:val="24"/>
        </w:rPr>
      </w:pPr>
      <w:r w:rsidRPr="004675BD">
        <w:rPr>
          <w:color w:val="auto"/>
          <w:sz w:val="24"/>
          <w:szCs w:val="24"/>
        </w:rPr>
        <w:t>•</w:t>
      </w:r>
      <w:r w:rsidRPr="004675BD">
        <w:rPr>
          <w:color w:val="auto"/>
          <w:sz w:val="24"/>
          <w:szCs w:val="24"/>
        </w:rPr>
        <w:tab/>
        <w:t xml:space="preserve">Do not rub your eyes or go swimming for 3 days after each injection. </w:t>
      </w:r>
    </w:p>
    <w:p w14:paraId="1530CD8A" w14:textId="2D1C493A" w:rsidR="00CD0203" w:rsidRPr="004675BD" w:rsidRDefault="00CD0203" w:rsidP="00CD0203">
      <w:pPr>
        <w:pStyle w:val="Body"/>
        <w:rPr>
          <w:color w:val="auto"/>
          <w:sz w:val="24"/>
          <w:szCs w:val="24"/>
        </w:rPr>
      </w:pPr>
      <w:r w:rsidRPr="004675BD">
        <w:rPr>
          <w:color w:val="auto"/>
          <w:sz w:val="24"/>
          <w:szCs w:val="24"/>
        </w:rPr>
        <w:t>•</w:t>
      </w:r>
      <w:r w:rsidRPr="004675BD">
        <w:rPr>
          <w:color w:val="auto"/>
          <w:sz w:val="24"/>
          <w:szCs w:val="24"/>
        </w:rPr>
        <w:tab/>
        <w:t xml:space="preserve">Call your </w:t>
      </w:r>
      <w:r w:rsidR="002B6986" w:rsidRPr="002B6986">
        <w:rPr>
          <w:color w:val="auto"/>
          <w:sz w:val="24"/>
          <w:szCs w:val="24"/>
        </w:rPr>
        <w:t>ophthalmologist</w:t>
      </w:r>
      <w:r w:rsidRPr="004675BD">
        <w:rPr>
          <w:color w:val="auto"/>
          <w:sz w:val="24"/>
          <w:szCs w:val="24"/>
        </w:rPr>
        <w:t xml:space="preserve"> right away if you notice any of the problems</w:t>
      </w:r>
      <w:r w:rsidR="00CF0316">
        <w:rPr>
          <w:color w:val="auto"/>
          <w:sz w:val="24"/>
          <w:szCs w:val="24"/>
        </w:rPr>
        <w:t xml:space="preserve"> listed above</w:t>
      </w:r>
      <w:r w:rsidRPr="004675BD">
        <w:rPr>
          <w:color w:val="auto"/>
          <w:sz w:val="24"/>
          <w:szCs w:val="24"/>
        </w:rPr>
        <w:t>.</w:t>
      </w:r>
    </w:p>
    <w:p w14:paraId="0C49E28E" w14:textId="77777777" w:rsidR="00CD0203" w:rsidRPr="004675BD" w:rsidRDefault="00CD0203" w:rsidP="00CD0203">
      <w:pPr>
        <w:pStyle w:val="Body"/>
        <w:rPr>
          <w:color w:val="auto"/>
          <w:sz w:val="24"/>
          <w:szCs w:val="24"/>
        </w:rPr>
      </w:pPr>
      <w:r w:rsidRPr="004675BD">
        <w:rPr>
          <w:color w:val="auto"/>
          <w:sz w:val="24"/>
          <w:szCs w:val="24"/>
        </w:rPr>
        <w:t>•</w:t>
      </w:r>
      <w:r w:rsidRPr="004675BD">
        <w:rPr>
          <w:color w:val="auto"/>
          <w:sz w:val="24"/>
          <w:szCs w:val="24"/>
        </w:rPr>
        <w:tab/>
        <w:t>Keep all appointments with your ophthalmologist.</w:t>
      </w:r>
    </w:p>
    <w:p w14:paraId="098516A4" w14:textId="4C4740AB" w:rsidR="00CD0203" w:rsidRPr="004675BD" w:rsidRDefault="00CD0203" w:rsidP="00CD0203">
      <w:pPr>
        <w:pStyle w:val="Body"/>
        <w:rPr>
          <w:color w:val="auto"/>
          <w:sz w:val="24"/>
          <w:szCs w:val="24"/>
        </w:rPr>
      </w:pPr>
      <w:r w:rsidRPr="004675BD">
        <w:rPr>
          <w:b/>
          <w:bCs/>
          <w:color w:val="auto"/>
          <w:sz w:val="24"/>
          <w:szCs w:val="24"/>
        </w:rPr>
        <w:t>Contact your primary care physician or go to the emergency room if you experience rare</w:t>
      </w:r>
      <w:r w:rsidR="002B6986">
        <w:rPr>
          <w:b/>
          <w:bCs/>
          <w:color w:val="auto"/>
          <w:sz w:val="24"/>
          <w:szCs w:val="24"/>
        </w:rPr>
        <w:t>,</w:t>
      </w:r>
      <w:r w:rsidRPr="004675BD">
        <w:rPr>
          <w:b/>
          <w:bCs/>
          <w:color w:val="auto"/>
          <w:sz w:val="24"/>
          <w:szCs w:val="24"/>
        </w:rPr>
        <w:t xml:space="preserve"> but serious</w:t>
      </w:r>
      <w:r w:rsidR="002B6986">
        <w:rPr>
          <w:b/>
          <w:bCs/>
          <w:color w:val="auto"/>
          <w:sz w:val="24"/>
          <w:szCs w:val="24"/>
        </w:rPr>
        <w:t>,</w:t>
      </w:r>
      <w:r w:rsidRPr="004675BD">
        <w:rPr>
          <w:b/>
          <w:bCs/>
          <w:color w:val="auto"/>
          <w:sz w:val="24"/>
          <w:szCs w:val="24"/>
        </w:rPr>
        <w:t xml:space="preserve"> complications that could affect other organs</w:t>
      </w:r>
      <w:r w:rsidR="002B6986">
        <w:rPr>
          <w:b/>
          <w:bCs/>
          <w:color w:val="auto"/>
          <w:sz w:val="24"/>
          <w:szCs w:val="24"/>
        </w:rPr>
        <w:t>,</w:t>
      </w:r>
      <w:r w:rsidRPr="004675BD">
        <w:rPr>
          <w:b/>
          <w:bCs/>
          <w:color w:val="auto"/>
          <w:sz w:val="24"/>
          <w:szCs w:val="24"/>
        </w:rPr>
        <w:t xml:space="preserve"> including abdominal pain associated with constipation and vomiting</w:t>
      </w:r>
      <w:r w:rsidR="002B6986">
        <w:rPr>
          <w:b/>
          <w:bCs/>
          <w:color w:val="auto"/>
          <w:sz w:val="24"/>
          <w:szCs w:val="24"/>
        </w:rPr>
        <w:t>;</w:t>
      </w:r>
      <w:r w:rsidRPr="004675BD">
        <w:rPr>
          <w:b/>
          <w:bCs/>
          <w:color w:val="auto"/>
          <w:sz w:val="24"/>
          <w:szCs w:val="24"/>
        </w:rPr>
        <w:t xml:space="preserve"> abnormal bleeding</w:t>
      </w:r>
      <w:r w:rsidR="002B6986">
        <w:rPr>
          <w:b/>
          <w:bCs/>
          <w:color w:val="auto"/>
          <w:sz w:val="24"/>
          <w:szCs w:val="24"/>
        </w:rPr>
        <w:t>;</w:t>
      </w:r>
      <w:r w:rsidRPr="004675BD">
        <w:rPr>
          <w:b/>
          <w:bCs/>
          <w:color w:val="auto"/>
          <w:sz w:val="24"/>
          <w:szCs w:val="24"/>
        </w:rPr>
        <w:t xml:space="preserve"> chest pain</w:t>
      </w:r>
      <w:r w:rsidR="002B6986">
        <w:rPr>
          <w:b/>
          <w:bCs/>
          <w:color w:val="auto"/>
          <w:sz w:val="24"/>
          <w:szCs w:val="24"/>
        </w:rPr>
        <w:t>;</w:t>
      </w:r>
      <w:r w:rsidRPr="004675BD">
        <w:rPr>
          <w:b/>
          <w:bCs/>
          <w:color w:val="auto"/>
          <w:sz w:val="24"/>
          <w:szCs w:val="24"/>
        </w:rPr>
        <w:t xml:space="preserve"> severe headaches</w:t>
      </w:r>
      <w:r w:rsidR="002B6986">
        <w:rPr>
          <w:b/>
          <w:bCs/>
          <w:color w:val="auto"/>
          <w:sz w:val="24"/>
          <w:szCs w:val="24"/>
        </w:rPr>
        <w:t>;</w:t>
      </w:r>
      <w:r w:rsidRPr="004675BD">
        <w:rPr>
          <w:b/>
          <w:bCs/>
          <w:color w:val="auto"/>
          <w:sz w:val="24"/>
          <w:szCs w:val="24"/>
        </w:rPr>
        <w:t xml:space="preserve"> slurred speech</w:t>
      </w:r>
      <w:r w:rsidR="002B6986">
        <w:rPr>
          <w:b/>
          <w:bCs/>
          <w:color w:val="auto"/>
          <w:sz w:val="24"/>
          <w:szCs w:val="24"/>
        </w:rPr>
        <w:t>;</w:t>
      </w:r>
      <w:r w:rsidRPr="004675BD">
        <w:rPr>
          <w:b/>
          <w:bCs/>
          <w:color w:val="auto"/>
          <w:sz w:val="24"/>
          <w:szCs w:val="24"/>
        </w:rPr>
        <w:t xml:space="preserve"> or weakness on one side of the body. </w:t>
      </w:r>
      <w:r w:rsidRPr="004675BD">
        <w:rPr>
          <w:color w:val="auto"/>
          <w:sz w:val="24"/>
          <w:szCs w:val="24"/>
        </w:rPr>
        <w:t>Inform you</w:t>
      </w:r>
      <w:r w:rsidR="00CF0316">
        <w:rPr>
          <w:color w:val="auto"/>
          <w:sz w:val="24"/>
          <w:szCs w:val="24"/>
        </w:rPr>
        <w:t>r</w:t>
      </w:r>
      <w:r w:rsidRPr="004675BD">
        <w:rPr>
          <w:color w:val="auto"/>
          <w:sz w:val="24"/>
          <w:szCs w:val="24"/>
        </w:rPr>
        <w:t xml:space="preserve"> </w:t>
      </w:r>
      <w:r w:rsidR="00CF0316">
        <w:rPr>
          <w:color w:val="auto"/>
          <w:sz w:val="24"/>
          <w:szCs w:val="24"/>
        </w:rPr>
        <w:t>ophthalmologist</w:t>
      </w:r>
      <w:r w:rsidR="00CF0316" w:rsidRPr="004675BD">
        <w:rPr>
          <w:color w:val="auto"/>
          <w:sz w:val="24"/>
          <w:szCs w:val="24"/>
        </w:rPr>
        <w:t xml:space="preserve"> </w:t>
      </w:r>
      <w:r w:rsidRPr="004675BD">
        <w:rPr>
          <w:color w:val="auto"/>
          <w:sz w:val="24"/>
          <w:szCs w:val="24"/>
        </w:rPr>
        <w:t>as soon as possible of any of these problems.</w:t>
      </w:r>
    </w:p>
    <w:p w14:paraId="51C235C5" w14:textId="77777777" w:rsidR="000F24D2" w:rsidRPr="004675BD" w:rsidRDefault="00BB62B4">
      <w:pPr>
        <w:pStyle w:val="Body"/>
        <w:spacing w:after="0" w:line="240" w:lineRule="auto"/>
        <w:rPr>
          <w:b/>
          <w:bCs/>
          <w:color w:val="auto"/>
          <w:sz w:val="24"/>
          <w:szCs w:val="24"/>
        </w:rPr>
      </w:pPr>
      <w:r w:rsidRPr="004675BD">
        <w:rPr>
          <w:b/>
          <w:bCs/>
          <w:color w:val="auto"/>
          <w:sz w:val="24"/>
          <w:szCs w:val="24"/>
        </w:rPr>
        <w:t>Risks (problems this medication may cause)</w:t>
      </w:r>
    </w:p>
    <w:p w14:paraId="22959624" w14:textId="11B0950F" w:rsidR="000F24D2" w:rsidRPr="004675BD" w:rsidRDefault="00BB62B4">
      <w:pPr>
        <w:pStyle w:val="Body"/>
        <w:rPr>
          <w:color w:val="auto"/>
          <w:spacing w:val="-1"/>
          <w:sz w:val="24"/>
          <w:szCs w:val="24"/>
        </w:rPr>
      </w:pPr>
      <w:r w:rsidRPr="004675BD">
        <w:rPr>
          <w:b/>
          <w:bCs/>
          <w:color w:val="auto"/>
          <w:spacing w:val="-1"/>
        </w:rPr>
        <w:t>Yo</w:t>
      </w:r>
      <w:r w:rsidRPr="004675BD">
        <w:rPr>
          <w:b/>
          <w:bCs/>
          <w:color w:val="auto"/>
          <w:spacing w:val="-1"/>
          <w:sz w:val="24"/>
          <w:szCs w:val="24"/>
        </w:rPr>
        <w:t xml:space="preserve">ur condition may not get better or it may become worse. Any or all of these complications discussed below may cause you to lose vision or cause blindness. </w:t>
      </w:r>
      <w:r w:rsidRPr="004675BD">
        <w:rPr>
          <w:color w:val="auto"/>
          <w:spacing w:val="-1"/>
          <w:sz w:val="24"/>
          <w:szCs w:val="24"/>
        </w:rPr>
        <w:t>Additional medications or procedures, including surgery, may be needed to treat these complications. During follow</w:t>
      </w:r>
      <w:r w:rsidR="00CD0203" w:rsidRPr="004675BD">
        <w:rPr>
          <w:color w:val="auto"/>
          <w:spacing w:val="-1"/>
          <w:sz w:val="24"/>
          <w:szCs w:val="24"/>
        </w:rPr>
        <w:t>-</w:t>
      </w:r>
      <w:r w:rsidRPr="004675BD">
        <w:rPr>
          <w:color w:val="auto"/>
          <w:spacing w:val="-1"/>
          <w:sz w:val="24"/>
          <w:szCs w:val="24"/>
        </w:rPr>
        <w:t>up visits or phone calls, you will be checked for possible side effects and the results will be discussed with you.</w:t>
      </w:r>
    </w:p>
    <w:p w14:paraId="5FADB92B" w14:textId="77777777" w:rsidR="000F24D2" w:rsidRPr="004675BD" w:rsidRDefault="00BB62B4">
      <w:pPr>
        <w:pStyle w:val="Body"/>
        <w:rPr>
          <w:color w:val="auto"/>
          <w:sz w:val="24"/>
          <w:szCs w:val="24"/>
        </w:rPr>
      </w:pPr>
      <w:r w:rsidRPr="004675BD">
        <w:rPr>
          <w:color w:val="auto"/>
          <w:sz w:val="24"/>
          <w:szCs w:val="24"/>
        </w:rPr>
        <w:t>Any medication has the potential to cause allergic reactions in a small number of people. Symptoms of an allergic reaction can include a rash, hives, itching, shortness of breath, and rarely</w:t>
      </w:r>
      <w:r w:rsidR="00A31A0F" w:rsidRPr="004675BD">
        <w:rPr>
          <w:color w:val="auto"/>
          <w:sz w:val="24"/>
          <w:szCs w:val="24"/>
        </w:rPr>
        <w:t>,</w:t>
      </w:r>
      <w:r w:rsidRPr="004675BD">
        <w:rPr>
          <w:color w:val="auto"/>
          <w:sz w:val="24"/>
          <w:szCs w:val="24"/>
        </w:rPr>
        <w:t xml:space="preserve"> death. In general, allergic reactions to medicines are more likely to occur in people who have allergies to other drugs, foods</w:t>
      </w:r>
      <w:r w:rsidR="00A31A0F" w:rsidRPr="004675BD">
        <w:rPr>
          <w:color w:val="auto"/>
          <w:sz w:val="24"/>
          <w:szCs w:val="24"/>
        </w:rPr>
        <w:t>,</w:t>
      </w:r>
      <w:r w:rsidRPr="004675BD">
        <w:rPr>
          <w:color w:val="auto"/>
          <w:sz w:val="24"/>
          <w:szCs w:val="24"/>
        </w:rPr>
        <w:t xml:space="preserve"> or things in the environment, such as dust or grass. If you have allergies to other medicines, foods, or other things in the environment, or if you have asthma, you should let your physician know.</w:t>
      </w:r>
    </w:p>
    <w:p w14:paraId="26A59B83" w14:textId="77777777" w:rsidR="000F24D2" w:rsidRPr="004675BD" w:rsidRDefault="00BB62B4">
      <w:pPr>
        <w:pStyle w:val="Body"/>
        <w:rPr>
          <w:b/>
          <w:color w:val="auto"/>
          <w:spacing w:val="-1"/>
          <w:sz w:val="24"/>
          <w:szCs w:val="24"/>
        </w:rPr>
      </w:pPr>
      <w:r w:rsidRPr="004675BD">
        <w:rPr>
          <w:b/>
          <w:color w:val="auto"/>
          <w:spacing w:val="-1"/>
          <w:sz w:val="24"/>
          <w:szCs w:val="24"/>
        </w:rPr>
        <w:t xml:space="preserve">Possible complications and side effects of </w:t>
      </w:r>
      <w:r w:rsidRPr="004675BD">
        <w:rPr>
          <w:b/>
          <w:color w:val="auto"/>
          <w:sz w:val="24"/>
          <w:szCs w:val="24"/>
          <w:lang w:val="it-IT"/>
        </w:rPr>
        <w:t>Xipere</w:t>
      </w:r>
      <w:r w:rsidRPr="004675BD">
        <w:rPr>
          <w:b/>
          <w:color w:val="auto"/>
          <w:sz w:val="24"/>
          <w:szCs w:val="24"/>
        </w:rPr>
        <w:t>®</w:t>
      </w:r>
      <w:r w:rsidR="007B653D" w:rsidRPr="004675BD">
        <w:rPr>
          <w:b/>
          <w:color w:val="auto"/>
          <w:sz w:val="24"/>
          <w:szCs w:val="24"/>
        </w:rPr>
        <w:t>,</w:t>
      </w:r>
      <w:r w:rsidRPr="004675BD">
        <w:rPr>
          <w:b/>
          <w:color w:val="auto"/>
          <w:spacing w:val="-1"/>
          <w:sz w:val="24"/>
          <w:szCs w:val="24"/>
        </w:rPr>
        <w:t xml:space="preserve"> or the pre-injection preparation procedure</w:t>
      </w:r>
      <w:r w:rsidR="007B653D" w:rsidRPr="004675BD">
        <w:rPr>
          <w:b/>
          <w:color w:val="auto"/>
          <w:spacing w:val="-1"/>
          <w:sz w:val="24"/>
          <w:szCs w:val="24"/>
        </w:rPr>
        <w:t>,</w:t>
      </w:r>
      <w:r w:rsidRPr="004675BD">
        <w:rPr>
          <w:b/>
          <w:color w:val="auto"/>
          <w:spacing w:val="-1"/>
          <w:sz w:val="24"/>
          <w:szCs w:val="24"/>
        </w:rPr>
        <w:t xml:space="preserve"> include</w:t>
      </w:r>
      <w:r w:rsidR="007B653D" w:rsidRPr="004675BD">
        <w:rPr>
          <w:b/>
          <w:color w:val="auto"/>
          <w:spacing w:val="-1"/>
          <w:sz w:val="24"/>
          <w:szCs w:val="24"/>
        </w:rPr>
        <w:t>,</w:t>
      </w:r>
      <w:r w:rsidRPr="004675BD">
        <w:rPr>
          <w:b/>
          <w:color w:val="auto"/>
          <w:spacing w:val="-1"/>
          <w:sz w:val="24"/>
          <w:szCs w:val="24"/>
        </w:rPr>
        <w:t xml:space="preserve"> but are not limited to:</w:t>
      </w:r>
    </w:p>
    <w:p w14:paraId="3A4BB1DA" w14:textId="77777777" w:rsidR="000F24D2" w:rsidRPr="004675BD" w:rsidRDefault="00BB62B4">
      <w:pPr>
        <w:pStyle w:val="Body"/>
        <w:numPr>
          <w:ilvl w:val="0"/>
          <w:numId w:val="4"/>
        </w:numPr>
        <w:spacing w:line="264" w:lineRule="auto"/>
        <w:rPr>
          <w:color w:val="auto"/>
          <w:sz w:val="24"/>
          <w:szCs w:val="24"/>
        </w:rPr>
      </w:pPr>
      <w:r w:rsidRPr="004675BD">
        <w:rPr>
          <w:color w:val="auto"/>
          <w:sz w:val="24"/>
          <w:szCs w:val="24"/>
        </w:rPr>
        <w:t>Eye redness</w:t>
      </w:r>
    </w:p>
    <w:p w14:paraId="04F2DA0E" w14:textId="77777777" w:rsidR="000F24D2" w:rsidRPr="004675BD" w:rsidRDefault="00BB62B4">
      <w:pPr>
        <w:pStyle w:val="Body"/>
        <w:numPr>
          <w:ilvl w:val="0"/>
          <w:numId w:val="4"/>
        </w:numPr>
        <w:spacing w:line="264" w:lineRule="auto"/>
        <w:rPr>
          <w:color w:val="auto"/>
          <w:sz w:val="24"/>
          <w:szCs w:val="24"/>
        </w:rPr>
      </w:pPr>
      <w:r w:rsidRPr="004675BD">
        <w:rPr>
          <w:color w:val="auto"/>
          <w:sz w:val="24"/>
          <w:szCs w:val="24"/>
        </w:rPr>
        <w:t>Eye pain</w:t>
      </w:r>
    </w:p>
    <w:p w14:paraId="73A4071A" w14:textId="77777777" w:rsidR="000F24D2" w:rsidRPr="004675BD" w:rsidRDefault="00BB62B4">
      <w:pPr>
        <w:pStyle w:val="Body"/>
        <w:numPr>
          <w:ilvl w:val="0"/>
          <w:numId w:val="4"/>
        </w:numPr>
        <w:spacing w:line="264" w:lineRule="auto"/>
        <w:rPr>
          <w:color w:val="auto"/>
          <w:sz w:val="24"/>
          <w:szCs w:val="24"/>
        </w:rPr>
      </w:pPr>
      <w:r w:rsidRPr="004675BD">
        <w:rPr>
          <w:color w:val="auto"/>
          <w:sz w:val="24"/>
          <w:szCs w:val="24"/>
        </w:rPr>
        <w:t>Vision loss</w:t>
      </w:r>
    </w:p>
    <w:p w14:paraId="76B15D3D" w14:textId="6B02AD40" w:rsidR="000F24D2" w:rsidRPr="004675BD" w:rsidRDefault="00BB62B4">
      <w:pPr>
        <w:pStyle w:val="Body"/>
        <w:numPr>
          <w:ilvl w:val="0"/>
          <w:numId w:val="4"/>
        </w:numPr>
        <w:spacing w:line="264" w:lineRule="auto"/>
        <w:rPr>
          <w:color w:val="auto"/>
          <w:sz w:val="24"/>
          <w:szCs w:val="24"/>
        </w:rPr>
      </w:pPr>
      <w:r w:rsidRPr="004675BD">
        <w:rPr>
          <w:color w:val="auto"/>
          <w:sz w:val="24"/>
          <w:szCs w:val="24"/>
        </w:rPr>
        <w:t>C</w:t>
      </w:r>
      <w:r w:rsidRPr="004675BD">
        <w:rPr>
          <w:color w:val="auto"/>
          <w:sz w:val="24"/>
          <w:szCs w:val="24"/>
          <w:lang w:val="pt-PT"/>
        </w:rPr>
        <w:t>ataract</w:t>
      </w:r>
      <w:r w:rsidRPr="004675BD">
        <w:rPr>
          <w:color w:val="auto"/>
          <w:sz w:val="24"/>
          <w:szCs w:val="24"/>
        </w:rPr>
        <w:t xml:space="preserve"> (clouding of the lens of the eye)</w:t>
      </w:r>
    </w:p>
    <w:p w14:paraId="0D52E37A" w14:textId="77777777" w:rsidR="000F24D2" w:rsidRPr="004675BD" w:rsidRDefault="00BB62B4">
      <w:pPr>
        <w:pStyle w:val="Body"/>
        <w:numPr>
          <w:ilvl w:val="0"/>
          <w:numId w:val="4"/>
        </w:numPr>
        <w:spacing w:line="264" w:lineRule="auto"/>
        <w:rPr>
          <w:color w:val="auto"/>
          <w:sz w:val="24"/>
          <w:szCs w:val="24"/>
        </w:rPr>
      </w:pPr>
      <w:r w:rsidRPr="004675BD">
        <w:rPr>
          <w:color w:val="auto"/>
          <w:sz w:val="24"/>
          <w:szCs w:val="24"/>
        </w:rPr>
        <w:t>Glaucoma (increased pressure in the eye)</w:t>
      </w:r>
    </w:p>
    <w:p w14:paraId="3FED6B9A" w14:textId="77777777" w:rsidR="000F24D2" w:rsidRPr="004675BD" w:rsidRDefault="00BB62B4">
      <w:pPr>
        <w:pStyle w:val="Body"/>
        <w:numPr>
          <w:ilvl w:val="0"/>
          <w:numId w:val="4"/>
        </w:numPr>
        <w:spacing w:line="264" w:lineRule="auto"/>
        <w:rPr>
          <w:color w:val="auto"/>
          <w:sz w:val="24"/>
          <w:szCs w:val="24"/>
        </w:rPr>
      </w:pPr>
      <w:r w:rsidRPr="004675BD">
        <w:rPr>
          <w:color w:val="auto"/>
          <w:sz w:val="24"/>
          <w:szCs w:val="24"/>
        </w:rPr>
        <w:t>Hypotony (reduced pressure in the eye)</w:t>
      </w:r>
    </w:p>
    <w:p w14:paraId="1245DA33" w14:textId="77777777" w:rsidR="000F24D2" w:rsidRPr="004675BD" w:rsidRDefault="00BB62B4">
      <w:pPr>
        <w:pStyle w:val="Body"/>
        <w:numPr>
          <w:ilvl w:val="0"/>
          <w:numId w:val="4"/>
        </w:numPr>
        <w:spacing w:line="264" w:lineRule="auto"/>
        <w:rPr>
          <w:color w:val="auto"/>
          <w:sz w:val="24"/>
          <w:szCs w:val="24"/>
        </w:rPr>
      </w:pPr>
      <w:r w:rsidRPr="004675BD">
        <w:rPr>
          <w:color w:val="auto"/>
          <w:sz w:val="24"/>
          <w:szCs w:val="24"/>
        </w:rPr>
        <w:t>Vitreous floaters</w:t>
      </w:r>
    </w:p>
    <w:p w14:paraId="1CD0958B" w14:textId="77777777" w:rsidR="000F24D2" w:rsidRPr="004675BD" w:rsidRDefault="00BB62B4">
      <w:pPr>
        <w:pStyle w:val="Body"/>
        <w:numPr>
          <w:ilvl w:val="0"/>
          <w:numId w:val="4"/>
        </w:numPr>
        <w:spacing w:line="264" w:lineRule="auto"/>
        <w:rPr>
          <w:color w:val="auto"/>
          <w:sz w:val="24"/>
          <w:szCs w:val="24"/>
        </w:rPr>
      </w:pPr>
      <w:r w:rsidRPr="004675BD">
        <w:rPr>
          <w:color w:val="auto"/>
          <w:sz w:val="24"/>
          <w:szCs w:val="24"/>
        </w:rPr>
        <w:lastRenderedPageBreak/>
        <w:t>Vitreous hemorrhage</w:t>
      </w:r>
    </w:p>
    <w:p w14:paraId="0905C61F" w14:textId="77777777" w:rsidR="000F24D2" w:rsidRPr="004675BD" w:rsidRDefault="00BB62B4">
      <w:pPr>
        <w:pStyle w:val="Body"/>
        <w:numPr>
          <w:ilvl w:val="0"/>
          <w:numId w:val="4"/>
        </w:numPr>
        <w:spacing w:line="264" w:lineRule="auto"/>
        <w:rPr>
          <w:color w:val="auto"/>
          <w:sz w:val="24"/>
          <w:szCs w:val="24"/>
        </w:rPr>
      </w:pPr>
      <w:r w:rsidRPr="004675BD">
        <w:rPr>
          <w:color w:val="auto"/>
          <w:sz w:val="24"/>
          <w:szCs w:val="24"/>
        </w:rPr>
        <w:t xml:space="preserve">Inflammation or damage </w:t>
      </w:r>
      <w:r w:rsidR="00A31A0F" w:rsidRPr="004675BD">
        <w:rPr>
          <w:color w:val="auto"/>
          <w:sz w:val="24"/>
          <w:szCs w:val="24"/>
        </w:rPr>
        <w:t xml:space="preserve">to </w:t>
      </w:r>
      <w:r w:rsidRPr="004675BD">
        <w:rPr>
          <w:color w:val="auto"/>
          <w:sz w:val="24"/>
          <w:szCs w:val="24"/>
        </w:rPr>
        <w:t>the cornea or other parts of the eye</w:t>
      </w:r>
    </w:p>
    <w:p w14:paraId="3D8E57D2" w14:textId="77777777" w:rsidR="000F24D2" w:rsidRPr="004675BD" w:rsidRDefault="00BB62B4">
      <w:pPr>
        <w:pStyle w:val="Body"/>
        <w:numPr>
          <w:ilvl w:val="0"/>
          <w:numId w:val="4"/>
        </w:numPr>
        <w:spacing w:line="264" w:lineRule="auto"/>
        <w:rPr>
          <w:color w:val="auto"/>
          <w:sz w:val="24"/>
          <w:szCs w:val="24"/>
        </w:rPr>
      </w:pPr>
      <w:r w:rsidRPr="004675BD">
        <w:rPr>
          <w:color w:val="auto"/>
          <w:sz w:val="24"/>
          <w:szCs w:val="24"/>
        </w:rPr>
        <w:t>Eye infection (endophthalmitis). You may receive eye drops with instructions on when to use them to reduce the possibility of this occurring.</w:t>
      </w:r>
    </w:p>
    <w:p w14:paraId="18CBF4D9" w14:textId="77777777" w:rsidR="000F24D2" w:rsidRPr="004675BD" w:rsidRDefault="00BB62B4">
      <w:pPr>
        <w:pStyle w:val="Body"/>
        <w:spacing w:line="264" w:lineRule="auto"/>
        <w:rPr>
          <w:color w:val="auto"/>
          <w:sz w:val="24"/>
          <w:szCs w:val="24"/>
        </w:rPr>
      </w:pPr>
      <w:r w:rsidRPr="004675BD">
        <w:rPr>
          <w:color w:val="auto"/>
          <w:sz w:val="24"/>
          <w:szCs w:val="24"/>
        </w:rPr>
        <w:t xml:space="preserve">Any of these rare complications may lead to severe, permanent loss of vision. </w:t>
      </w:r>
    </w:p>
    <w:p w14:paraId="637CEF56" w14:textId="3E530A09" w:rsidR="000F24D2" w:rsidRPr="004675BD" w:rsidRDefault="00BB62B4">
      <w:pPr>
        <w:pStyle w:val="Body"/>
        <w:shd w:val="clear" w:color="auto" w:fill="FFFFFF"/>
        <w:rPr>
          <w:color w:val="auto"/>
          <w:sz w:val="24"/>
          <w:szCs w:val="24"/>
        </w:rPr>
      </w:pPr>
      <w:r w:rsidRPr="004675BD">
        <w:rPr>
          <w:b/>
          <w:bCs/>
          <w:color w:val="auto"/>
          <w:sz w:val="24"/>
          <w:szCs w:val="24"/>
        </w:rPr>
        <w:t xml:space="preserve">Possible risk </w:t>
      </w:r>
      <w:r w:rsidR="00CF0316">
        <w:rPr>
          <w:b/>
          <w:bCs/>
          <w:color w:val="auto"/>
          <w:sz w:val="24"/>
          <w:szCs w:val="24"/>
        </w:rPr>
        <w:t>to</w:t>
      </w:r>
      <w:r w:rsidR="00CF0316" w:rsidRPr="004675BD">
        <w:rPr>
          <w:b/>
          <w:bCs/>
          <w:color w:val="auto"/>
          <w:sz w:val="24"/>
          <w:szCs w:val="24"/>
        </w:rPr>
        <w:t xml:space="preserve"> </w:t>
      </w:r>
      <w:r w:rsidR="000D4E2C">
        <w:rPr>
          <w:b/>
          <w:bCs/>
          <w:color w:val="auto"/>
          <w:sz w:val="24"/>
          <w:szCs w:val="24"/>
        </w:rPr>
        <w:t>a</w:t>
      </w:r>
      <w:r w:rsidR="000D4E2C" w:rsidRPr="004675BD">
        <w:rPr>
          <w:b/>
          <w:bCs/>
          <w:color w:val="auto"/>
          <w:sz w:val="24"/>
          <w:szCs w:val="24"/>
        </w:rPr>
        <w:t xml:space="preserve"> </w:t>
      </w:r>
      <w:r w:rsidRPr="004675BD">
        <w:rPr>
          <w:b/>
          <w:bCs/>
          <w:color w:val="auto"/>
          <w:sz w:val="24"/>
          <w:szCs w:val="24"/>
        </w:rPr>
        <w:t xml:space="preserve">fetus (unborn child). </w:t>
      </w:r>
      <w:r w:rsidRPr="004675BD">
        <w:rPr>
          <w:color w:val="auto"/>
          <w:sz w:val="24"/>
          <w:szCs w:val="24"/>
        </w:rPr>
        <w:t xml:space="preserve">Medications taken during pregnancy can harm the fetus. There are no well-controlled studies with Xipere® in pregnant women to inform drug-associated risk. In animal reproductive studies using mice and rabbits, topical </w:t>
      </w:r>
      <w:r w:rsidRPr="004675BD">
        <w:rPr>
          <w:color w:val="auto"/>
          <w:sz w:val="24"/>
          <w:szCs w:val="24"/>
          <w:lang w:val="it-IT"/>
        </w:rPr>
        <w:t>corticosteroids</w:t>
      </w:r>
      <w:r w:rsidRPr="004675BD">
        <w:rPr>
          <w:color w:val="auto"/>
          <w:sz w:val="24"/>
          <w:szCs w:val="24"/>
        </w:rPr>
        <w:t xml:space="preserve"> have shown to produce deformity </w:t>
      </w:r>
      <w:r w:rsidR="000F27FE" w:rsidRPr="004675BD">
        <w:rPr>
          <w:color w:val="auto"/>
          <w:sz w:val="24"/>
          <w:szCs w:val="24"/>
        </w:rPr>
        <w:t xml:space="preserve">in </w:t>
      </w:r>
      <w:r w:rsidRPr="004675BD">
        <w:rPr>
          <w:color w:val="auto"/>
          <w:sz w:val="24"/>
          <w:szCs w:val="24"/>
        </w:rPr>
        <w:t>the unborn fetus including but not limited to cleft palate, embryofetal death, herniated abdominal viscera, hypoplastic kidneys</w:t>
      </w:r>
      <w:r w:rsidR="0021710F">
        <w:rPr>
          <w:color w:val="auto"/>
          <w:sz w:val="24"/>
          <w:szCs w:val="24"/>
        </w:rPr>
        <w:t>,</w:t>
      </w:r>
      <w:r w:rsidRPr="004675BD">
        <w:rPr>
          <w:color w:val="auto"/>
          <w:sz w:val="24"/>
          <w:szCs w:val="24"/>
        </w:rPr>
        <w:t xml:space="preserve"> and craniofacial malformation. There is little systemic exposure following suprachoroidal injection of Xipere®. </w:t>
      </w:r>
      <w:r w:rsidRPr="004675BD">
        <w:rPr>
          <w:color w:val="auto"/>
          <w:sz w:val="24"/>
          <w:szCs w:val="24"/>
          <w:lang w:val="it-IT"/>
        </w:rPr>
        <w:t>Corticosteroids</w:t>
      </w:r>
      <w:r w:rsidRPr="004675BD">
        <w:rPr>
          <w:color w:val="auto"/>
          <w:sz w:val="24"/>
          <w:szCs w:val="24"/>
        </w:rPr>
        <w:t xml:space="preserve"> should be used during pregnancy only if the potential benefit justifies the potential risk to the fetus. </w:t>
      </w:r>
    </w:p>
    <w:p w14:paraId="4AF6B386" w14:textId="77777777" w:rsidR="000F24D2" w:rsidRDefault="00BB62B4">
      <w:pPr>
        <w:pStyle w:val="Body"/>
        <w:shd w:val="clear" w:color="auto" w:fill="FFFFFF"/>
        <w:rPr>
          <w:color w:val="auto"/>
          <w:sz w:val="24"/>
          <w:szCs w:val="24"/>
        </w:rPr>
      </w:pPr>
      <w:r w:rsidRPr="004675BD">
        <w:rPr>
          <w:b/>
          <w:bCs/>
          <w:color w:val="auto"/>
          <w:sz w:val="24"/>
          <w:szCs w:val="24"/>
        </w:rPr>
        <w:t xml:space="preserve">Possible risk for breastfeeding. </w:t>
      </w:r>
      <w:r w:rsidRPr="004675BD">
        <w:rPr>
          <w:color w:val="auto"/>
          <w:sz w:val="24"/>
          <w:szCs w:val="24"/>
        </w:rPr>
        <w:t xml:space="preserve">Many medications are transferred in human milk with the potential for absorption and adverse reactions in the breastfed child. It is not known whether ocular administration of </w:t>
      </w:r>
      <w:r w:rsidRPr="004675BD">
        <w:rPr>
          <w:color w:val="auto"/>
          <w:sz w:val="24"/>
          <w:szCs w:val="24"/>
          <w:lang w:val="it-IT"/>
        </w:rPr>
        <w:t>corticosteroids</w:t>
      </w:r>
      <w:r w:rsidRPr="004675BD">
        <w:rPr>
          <w:color w:val="auto"/>
          <w:sz w:val="24"/>
          <w:szCs w:val="24"/>
        </w:rPr>
        <w:t xml:space="preserve"> could be transferred in human milk. Systemically administered </w:t>
      </w:r>
      <w:r w:rsidRPr="004675BD">
        <w:rPr>
          <w:color w:val="auto"/>
          <w:sz w:val="24"/>
          <w:szCs w:val="24"/>
          <w:lang w:val="it-IT"/>
        </w:rPr>
        <w:t>corticosteroids</w:t>
      </w:r>
      <w:r w:rsidRPr="004675BD">
        <w:rPr>
          <w:color w:val="auto"/>
          <w:sz w:val="24"/>
          <w:szCs w:val="24"/>
        </w:rPr>
        <w:t xml:space="preserve"> appear in milk and could suppress growth, interfere with endogenous </w:t>
      </w:r>
      <w:r w:rsidRPr="004675BD">
        <w:rPr>
          <w:color w:val="auto"/>
          <w:sz w:val="24"/>
          <w:szCs w:val="24"/>
          <w:lang w:val="it-IT"/>
        </w:rPr>
        <w:t xml:space="preserve">corticosteroid </w:t>
      </w:r>
      <w:r w:rsidRPr="004675BD">
        <w:rPr>
          <w:color w:val="auto"/>
          <w:sz w:val="24"/>
          <w:szCs w:val="24"/>
        </w:rPr>
        <w:t>production, or cause other effects. Women who are breastfeeding should consider the developmental and health benefits of breastfeeding along with the woman</w:t>
      </w:r>
      <w:r w:rsidRPr="004675BD">
        <w:rPr>
          <w:color w:val="auto"/>
          <w:sz w:val="24"/>
          <w:szCs w:val="24"/>
          <w:rtl/>
        </w:rPr>
        <w:t>’</w:t>
      </w:r>
      <w:r w:rsidRPr="004675BD">
        <w:rPr>
          <w:color w:val="auto"/>
          <w:sz w:val="24"/>
          <w:szCs w:val="24"/>
        </w:rPr>
        <w:t>s medical need for Xipere® and potential adverse effects on the breastfed child.</w:t>
      </w:r>
    </w:p>
    <w:p w14:paraId="7551EA20" w14:textId="77777777" w:rsidR="004675BD" w:rsidRPr="004675BD" w:rsidRDefault="004675BD" w:rsidP="004675BD">
      <w:pPr>
        <w:pStyle w:val="Body"/>
        <w:spacing w:after="0" w:line="240" w:lineRule="auto"/>
        <w:rPr>
          <w:b/>
          <w:bCs/>
          <w:color w:val="auto"/>
          <w:sz w:val="24"/>
          <w:szCs w:val="24"/>
        </w:rPr>
      </w:pPr>
      <w:r w:rsidRPr="004675BD">
        <w:rPr>
          <w:b/>
          <w:bCs/>
          <w:color w:val="auto"/>
          <w:sz w:val="24"/>
          <w:szCs w:val="24"/>
        </w:rPr>
        <w:t>Alternatives (choices and options)</w:t>
      </w:r>
    </w:p>
    <w:p w14:paraId="42DDA412" w14:textId="77777777" w:rsidR="004675BD" w:rsidRPr="004675BD" w:rsidRDefault="004675BD" w:rsidP="004675BD">
      <w:pPr>
        <w:pStyle w:val="Body"/>
        <w:spacing w:after="0" w:line="240" w:lineRule="auto"/>
        <w:rPr>
          <w:color w:val="auto"/>
          <w:sz w:val="24"/>
          <w:szCs w:val="24"/>
        </w:rPr>
      </w:pPr>
      <w:r w:rsidRPr="004675BD">
        <w:rPr>
          <w:color w:val="auto"/>
          <w:sz w:val="24"/>
          <w:szCs w:val="24"/>
          <w:lang w:val="it-IT"/>
        </w:rPr>
        <w:t>Xipere</w:t>
      </w:r>
      <w:r w:rsidRPr="004675BD">
        <w:rPr>
          <w:color w:val="auto"/>
          <w:sz w:val="24"/>
          <w:szCs w:val="24"/>
        </w:rPr>
        <w:t>® is not the only option. Your other treatment choices may include:</w:t>
      </w:r>
    </w:p>
    <w:p w14:paraId="4BEC101E" w14:textId="77777777" w:rsidR="004675BD" w:rsidRPr="004675BD" w:rsidRDefault="004675BD" w:rsidP="004675BD">
      <w:pPr>
        <w:pStyle w:val="Body"/>
        <w:numPr>
          <w:ilvl w:val="0"/>
          <w:numId w:val="2"/>
        </w:numPr>
        <w:spacing w:after="0" w:line="240" w:lineRule="auto"/>
        <w:rPr>
          <w:color w:val="auto"/>
          <w:sz w:val="24"/>
          <w:szCs w:val="24"/>
        </w:rPr>
      </w:pPr>
      <w:r w:rsidRPr="004675BD">
        <w:rPr>
          <w:color w:val="auto"/>
          <w:sz w:val="24"/>
          <w:szCs w:val="24"/>
        </w:rPr>
        <w:t xml:space="preserve">No treatment. If you decide not to have treatment, your eye problems can quickly get worse. You could have more vision loss or even blindness. </w:t>
      </w:r>
    </w:p>
    <w:p w14:paraId="3A3336F9" w14:textId="77777777" w:rsidR="004675BD" w:rsidRPr="004675BD" w:rsidRDefault="004675BD" w:rsidP="004675BD">
      <w:pPr>
        <w:pStyle w:val="Body"/>
        <w:numPr>
          <w:ilvl w:val="0"/>
          <w:numId w:val="2"/>
        </w:numPr>
        <w:spacing w:after="0" w:line="240" w:lineRule="auto"/>
        <w:rPr>
          <w:color w:val="auto"/>
          <w:sz w:val="24"/>
          <w:szCs w:val="24"/>
        </w:rPr>
      </w:pPr>
      <w:r w:rsidRPr="004675BD">
        <w:rPr>
          <w:color w:val="auto"/>
          <w:sz w:val="24"/>
          <w:szCs w:val="24"/>
        </w:rPr>
        <w:t xml:space="preserve">Similar steroid medications administered by a different method. These would include eye drops, oral pills, sub-tenon injection, or intravitreal injection. </w:t>
      </w:r>
    </w:p>
    <w:p w14:paraId="59D0D3C2" w14:textId="77777777" w:rsidR="004675BD" w:rsidRPr="004675BD" w:rsidRDefault="004675BD" w:rsidP="004675BD">
      <w:pPr>
        <w:pStyle w:val="Body"/>
        <w:numPr>
          <w:ilvl w:val="0"/>
          <w:numId w:val="2"/>
        </w:numPr>
        <w:spacing w:after="0" w:line="240" w:lineRule="auto"/>
        <w:rPr>
          <w:color w:val="auto"/>
          <w:sz w:val="24"/>
          <w:szCs w:val="24"/>
        </w:rPr>
      </w:pPr>
      <w:r w:rsidRPr="004675BD">
        <w:rPr>
          <w:color w:val="auto"/>
          <w:sz w:val="24"/>
          <w:szCs w:val="24"/>
        </w:rPr>
        <w:t xml:space="preserve">Other medications approved by the FDA for treating your type of eye problem. </w:t>
      </w:r>
    </w:p>
    <w:p w14:paraId="3B58A97F" w14:textId="38A5F66C" w:rsidR="004675BD" w:rsidRPr="004675BD" w:rsidRDefault="004675BD" w:rsidP="004675BD">
      <w:pPr>
        <w:pStyle w:val="Body"/>
        <w:numPr>
          <w:ilvl w:val="0"/>
          <w:numId w:val="2"/>
        </w:numPr>
        <w:spacing w:after="0" w:line="240" w:lineRule="auto"/>
        <w:rPr>
          <w:color w:val="auto"/>
          <w:sz w:val="24"/>
          <w:szCs w:val="24"/>
        </w:rPr>
      </w:pPr>
      <w:r w:rsidRPr="004675BD">
        <w:rPr>
          <w:color w:val="auto"/>
          <w:sz w:val="24"/>
          <w:szCs w:val="24"/>
        </w:rPr>
        <w:t>Other medications approved by the FDA for a different condition.</w:t>
      </w:r>
      <w:r w:rsidR="00C5327A">
        <w:rPr>
          <w:color w:val="auto"/>
          <w:sz w:val="24"/>
          <w:szCs w:val="24"/>
        </w:rPr>
        <w:t xml:space="preserve"> Ophthalmologists </w:t>
      </w:r>
      <w:r w:rsidRPr="004675BD">
        <w:rPr>
          <w:color w:val="auto"/>
          <w:sz w:val="24"/>
          <w:szCs w:val="24"/>
        </w:rPr>
        <w:t xml:space="preserve">use these medications </w:t>
      </w:r>
      <w:r w:rsidRPr="004675BD">
        <w:rPr>
          <w:color w:val="auto"/>
          <w:sz w:val="24"/>
          <w:szCs w:val="24"/>
          <w:rtl/>
          <w:lang w:val="ar-SA"/>
        </w:rPr>
        <w:t>“</w:t>
      </w:r>
      <w:r w:rsidRPr="004675BD">
        <w:rPr>
          <w:color w:val="auto"/>
          <w:sz w:val="24"/>
          <w:szCs w:val="24"/>
        </w:rPr>
        <w:t>off-label” because they may be similar or even have a better effect compared to an FDA</w:t>
      </w:r>
      <w:r w:rsidR="002B6986">
        <w:rPr>
          <w:color w:val="auto"/>
          <w:sz w:val="24"/>
          <w:szCs w:val="24"/>
        </w:rPr>
        <w:t>-</w:t>
      </w:r>
      <w:r w:rsidRPr="004675BD">
        <w:rPr>
          <w:color w:val="auto"/>
          <w:sz w:val="24"/>
          <w:szCs w:val="24"/>
        </w:rPr>
        <w:t>approved medication.</w:t>
      </w:r>
      <w:r w:rsidRPr="004675BD">
        <w:rPr>
          <w:strike/>
          <w:color w:val="auto"/>
          <w:sz w:val="24"/>
          <w:szCs w:val="24"/>
        </w:rPr>
        <w:t xml:space="preserve"> </w:t>
      </w:r>
    </w:p>
    <w:p w14:paraId="536B35D1" w14:textId="66381F06" w:rsidR="004675BD" w:rsidRPr="004675BD" w:rsidRDefault="004675BD" w:rsidP="004675BD">
      <w:pPr>
        <w:pStyle w:val="Body"/>
        <w:numPr>
          <w:ilvl w:val="0"/>
          <w:numId w:val="2"/>
        </w:numPr>
        <w:spacing w:after="0" w:line="240" w:lineRule="auto"/>
        <w:rPr>
          <w:color w:val="auto"/>
          <w:sz w:val="24"/>
          <w:szCs w:val="24"/>
        </w:rPr>
      </w:pPr>
      <w:r w:rsidRPr="004675BD">
        <w:rPr>
          <w:color w:val="auto"/>
          <w:sz w:val="24"/>
          <w:szCs w:val="24"/>
        </w:rPr>
        <w:t xml:space="preserve">Your </w:t>
      </w:r>
      <w:r w:rsidR="002B6986">
        <w:rPr>
          <w:color w:val="auto"/>
          <w:sz w:val="24"/>
          <w:szCs w:val="24"/>
        </w:rPr>
        <w:t>ophthalmologist</w:t>
      </w:r>
      <w:r w:rsidR="002B6986" w:rsidRPr="004675BD">
        <w:rPr>
          <w:color w:val="auto"/>
          <w:sz w:val="24"/>
          <w:szCs w:val="24"/>
        </w:rPr>
        <w:t xml:space="preserve"> </w:t>
      </w:r>
      <w:r w:rsidRPr="004675BD">
        <w:rPr>
          <w:color w:val="auto"/>
          <w:sz w:val="24"/>
          <w:szCs w:val="24"/>
        </w:rPr>
        <w:t xml:space="preserve">will let you know if other medications, or a similar medication with a different method of delivery, are available for your condition; whether laser or other types of surgery are the only alternatives; and whether these treatments have already been tried but have not helped your condition. </w:t>
      </w:r>
    </w:p>
    <w:p w14:paraId="52FC741B" w14:textId="120B2770" w:rsidR="004675BD" w:rsidRPr="004675BD" w:rsidRDefault="004675BD" w:rsidP="004675BD">
      <w:pPr>
        <w:pStyle w:val="ListParagraph"/>
        <w:numPr>
          <w:ilvl w:val="0"/>
          <w:numId w:val="2"/>
        </w:numPr>
        <w:spacing w:after="0" w:line="240" w:lineRule="auto"/>
        <w:rPr>
          <w:rFonts w:eastAsia="Arial Unicode MS" w:cs="Arial Unicode MS"/>
          <w:sz w:val="24"/>
          <w:szCs w:val="24"/>
          <w:u w:color="000000"/>
          <w:bdr w:val="nil"/>
          <w14:textOutline w14:w="0" w14:cap="flat" w14:cmpd="sng" w14:algn="ctr">
            <w14:noFill/>
            <w14:prstDash w14:val="solid"/>
            <w14:bevel/>
          </w14:textOutline>
        </w:rPr>
      </w:pPr>
      <w:r w:rsidRPr="004675BD">
        <w:rPr>
          <w:rFonts w:eastAsia="Arial Unicode MS" w:cs="Arial Unicode MS"/>
          <w:sz w:val="24"/>
          <w:szCs w:val="24"/>
          <w:u w:color="000000"/>
          <w:bdr w:val="nil"/>
          <w14:textOutline w14:w="0" w14:cap="flat" w14:cmpd="sng" w14:algn="ctr">
            <w14:noFill/>
            <w14:prstDash w14:val="solid"/>
            <w14:bevel/>
          </w14:textOutline>
        </w:rPr>
        <w:t xml:space="preserve">Your </w:t>
      </w:r>
      <w:r w:rsidR="002B6986">
        <w:rPr>
          <w:rFonts w:eastAsia="Arial Unicode MS" w:cs="Arial Unicode MS"/>
          <w:sz w:val="24"/>
          <w:szCs w:val="24"/>
          <w:u w:color="000000"/>
          <w:bdr w:val="nil"/>
          <w14:textOutline w14:w="0" w14:cap="flat" w14:cmpd="sng" w14:algn="ctr">
            <w14:noFill/>
            <w14:prstDash w14:val="solid"/>
            <w14:bevel/>
          </w14:textOutline>
        </w:rPr>
        <w:t xml:space="preserve">ophthalmologist </w:t>
      </w:r>
      <w:r w:rsidRPr="004675BD">
        <w:rPr>
          <w:rFonts w:eastAsia="Arial Unicode MS" w:cs="Arial Unicode MS"/>
          <w:sz w:val="24"/>
          <w:szCs w:val="24"/>
          <w:u w:color="000000"/>
          <w:bdr w:val="nil"/>
          <w14:textOutline w14:w="0" w14:cap="flat" w14:cmpd="sng" w14:algn="ctr">
            <w14:noFill/>
            <w14:prstDash w14:val="solid"/>
            <w14:bevel/>
          </w14:textOutline>
        </w:rPr>
        <w:t xml:space="preserve">will tell you how these medications could help and the risks (problems) they might cause. </w:t>
      </w:r>
    </w:p>
    <w:p w14:paraId="32A7F53C" w14:textId="77777777" w:rsidR="006816DC" w:rsidRDefault="006816DC">
      <w:pPr>
        <w:pStyle w:val="Body"/>
        <w:spacing w:before="48" w:after="48" w:line="240" w:lineRule="auto"/>
        <w:jc w:val="both"/>
        <w:rPr>
          <w:b/>
          <w:bCs/>
          <w:color w:val="auto"/>
          <w:sz w:val="24"/>
          <w:szCs w:val="24"/>
        </w:rPr>
      </w:pPr>
    </w:p>
    <w:p w14:paraId="39FF2034" w14:textId="19FDA4CC" w:rsidR="000F24D2" w:rsidRPr="004675BD" w:rsidRDefault="00BB62B4">
      <w:pPr>
        <w:pStyle w:val="Body"/>
        <w:spacing w:before="48" w:after="48" w:line="240" w:lineRule="auto"/>
        <w:jc w:val="both"/>
        <w:rPr>
          <w:b/>
          <w:bCs/>
          <w:color w:val="auto"/>
          <w:sz w:val="24"/>
          <w:szCs w:val="24"/>
        </w:rPr>
      </w:pPr>
      <w:r w:rsidRPr="004675BD">
        <w:rPr>
          <w:b/>
          <w:bCs/>
          <w:color w:val="auto"/>
          <w:sz w:val="24"/>
          <w:szCs w:val="24"/>
        </w:rPr>
        <w:t>Consent to Treatment</w:t>
      </w:r>
    </w:p>
    <w:p w14:paraId="0B83300E" w14:textId="77777777" w:rsidR="000F24D2" w:rsidRPr="004675BD" w:rsidRDefault="00BB62B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0"/>
        </w:tabs>
        <w:spacing w:after="0" w:line="240" w:lineRule="auto"/>
        <w:rPr>
          <w:b/>
          <w:bCs/>
          <w:color w:val="auto"/>
          <w:sz w:val="24"/>
          <w:szCs w:val="24"/>
        </w:rPr>
      </w:pPr>
      <w:r w:rsidRPr="004675BD">
        <w:rPr>
          <w:b/>
          <w:bCs/>
          <w:color w:val="auto"/>
          <w:sz w:val="24"/>
          <w:szCs w:val="24"/>
        </w:rPr>
        <w:t xml:space="preserve">By signing below, you </w:t>
      </w:r>
      <w:r w:rsidR="00564174" w:rsidRPr="004675BD">
        <w:rPr>
          <w:b/>
          <w:bCs/>
          <w:color w:val="auto"/>
          <w:sz w:val="24"/>
          <w:szCs w:val="24"/>
        </w:rPr>
        <w:t>agree and consent to the following</w:t>
      </w:r>
      <w:r w:rsidRPr="004675BD">
        <w:rPr>
          <w:b/>
          <w:bCs/>
          <w:color w:val="auto"/>
          <w:sz w:val="24"/>
          <w:szCs w:val="24"/>
        </w:rPr>
        <w:t>:</w:t>
      </w:r>
    </w:p>
    <w:p w14:paraId="543E68E0" w14:textId="77777777" w:rsidR="00564174" w:rsidRPr="004675BD" w:rsidRDefault="00564174" w:rsidP="00564174">
      <w:pPr>
        <w:pStyle w:val="ListParagraph"/>
        <w:numPr>
          <w:ilvl w:val="0"/>
          <w:numId w:val="9"/>
        </w:numPr>
        <w:rPr>
          <w:rFonts w:eastAsia="Arial Unicode MS" w:cs="Arial Unicode MS"/>
          <w:sz w:val="24"/>
          <w:szCs w:val="24"/>
          <w:u w:color="000000"/>
          <w:bdr w:val="nil"/>
          <w14:textOutline w14:w="0" w14:cap="flat" w14:cmpd="sng" w14:algn="ctr">
            <w14:noFill/>
            <w14:prstDash w14:val="solid"/>
            <w14:bevel/>
          </w14:textOutline>
        </w:rPr>
      </w:pPr>
      <w:r w:rsidRPr="004675BD">
        <w:rPr>
          <w:rFonts w:eastAsia="Arial Unicode MS" w:cs="Arial Unicode MS"/>
          <w:sz w:val="24"/>
          <w:szCs w:val="24"/>
          <w:u w:color="000000"/>
          <w:bdr w:val="nil"/>
          <w14:textOutline w14:w="0" w14:cap="flat" w14:cmpd="sng" w14:algn="ctr">
            <w14:noFill/>
            <w14:prstDash w14:val="solid"/>
            <w14:bevel/>
          </w14:textOutline>
        </w:rPr>
        <w:lastRenderedPageBreak/>
        <w:t xml:space="preserve">Your ophthalmologist has discussed the information in this consent form with you, and has answered your questions about using </w:t>
      </w:r>
      <w:r w:rsidR="000B1119" w:rsidRPr="004675BD">
        <w:rPr>
          <w:sz w:val="24"/>
          <w:szCs w:val="24"/>
        </w:rPr>
        <w:t>Xipere®</w:t>
      </w:r>
      <w:r w:rsidRPr="004675BD">
        <w:rPr>
          <w:rFonts w:eastAsia="Arial Unicode MS" w:cs="Arial Unicode MS"/>
          <w:sz w:val="24"/>
          <w:szCs w:val="24"/>
          <w:u w:color="000000"/>
          <w:bdr w:val="nil"/>
          <w14:textOutline w14:w="0" w14:cap="flat" w14:cmpd="sng" w14:algn="ctr">
            <w14:noFill/>
            <w14:prstDash w14:val="solid"/>
            <w14:bevel/>
          </w14:textOutline>
        </w:rPr>
        <w:t xml:space="preserve"> to treat your eye problem. </w:t>
      </w:r>
    </w:p>
    <w:p w14:paraId="794A3349" w14:textId="50F4A9A3" w:rsidR="000F24D2" w:rsidRPr="004675BD" w:rsidRDefault="00BB62B4" w:rsidP="002B6986">
      <w:pPr>
        <w:pStyle w:val="Body"/>
        <w:widowControl w:val="0"/>
        <w:numPr>
          <w:ilvl w:val="0"/>
          <w:numId w:val="9"/>
        </w:numPr>
        <w:rPr>
          <w:color w:val="auto"/>
          <w:sz w:val="24"/>
          <w:szCs w:val="24"/>
        </w:rPr>
      </w:pPr>
      <w:r w:rsidRPr="004675BD">
        <w:rPr>
          <w:color w:val="auto"/>
          <w:sz w:val="24"/>
          <w:szCs w:val="24"/>
        </w:rPr>
        <w:t xml:space="preserve">The </w:t>
      </w:r>
      <w:r w:rsidR="002B6986" w:rsidRPr="002B6986">
        <w:rPr>
          <w:color w:val="auto"/>
          <w:sz w:val="24"/>
          <w:szCs w:val="24"/>
        </w:rPr>
        <w:t>ophthalmologist</w:t>
      </w:r>
      <w:r w:rsidRPr="004675BD">
        <w:rPr>
          <w:color w:val="auto"/>
          <w:sz w:val="24"/>
          <w:szCs w:val="24"/>
        </w:rPr>
        <w:t xml:space="preserve"> explained that you have inflammation and swelling in the back of your eye.</w:t>
      </w:r>
    </w:p>
    <w:p w14:paraId="1035C807" w14:textId="6C4E7129" w:rsidR="000F24D2" w:rsidRPr="004675BD" w:rsidRDefault="00BB62B4" w:rsidP="000B1119">
      <w:pPr>
        <w:pStyle w:val="Body"/>
        <w:widowControl w:val="0"/>
        <w:numPr>
          <w:ilvl w:val="0"/>
          <w:numId w:val="9"/>
        </w:numPr>
        <w:rPr>
          <w:color w:val="auto"/>
          <w:sz w:val="24"/>
          <w:szCs w:val="24"/>
        </w:rPr>
      </w:pPr>
      <w:r w:rsidRPr="004675BD">
        <w:rPr>
          <w:color w:val="auto"/>
          <w:sz w:val="24"/>
          <w:szCs w:val="24"/>
        </w:rPr>
        <w:t xml:space="preserve">You consent to keep having Xipere® injections unless you tell your </w:t>
      </w:r>
      <w:r w:rsidR="00CF0316">
        <w:rPr>
          <w:color w:val="auto"/>
          <w:sz w:val="24"/>
          <w:szCs w:val="24"/>
        </w:rPr>
        <w:t>ophthalmologist</w:t>
      </w:r>
      <w:r w:rsidR="00CF0316" w:rsidRPr="004675BD">
        <w:rPr>
          <w:color w:val="auto"/>
          <w:sz w:val="24"/>
          <w:szCs w:val="24"/>
        </w:rPr>
        <w:t xml:space="preserve"> </w:t>
      </w:r>
      <w:r w:rsidRPr="004675BD">
        <w:rPr>
          <w:color w:val="auto"/>
          <w:sz w:val="24"/>
          <w:szCs w:val="24"/>
        </w:rPr>
        <w:t xml:space="preserve">that you no longer want the medication, or your eye problems </w:t>
      </w:r>
      <w:r w:rsidR="000B1119" w:rsidRPr="004675BD">
        <w:rPr>
          <w:color w:val="auto"/>
          <w:sz w:val="24"/>
          <w:szCs w:val="24"/>
        </w:rPr>
        <w:t xml:space="preserve">or other relevant health issues </w:t>
      </w:r>
      <w:r w:rsidRPr="004675BD">
        <w:rPr>
          <w:color w:val="auto"/>
          <w:sz w:val="24"/>
          <w:szCs w:val="24"/>
        </w:rPr>
        <w:t>change</w:t>
      </w:r>
      <w:r w:rsidR="000B1119" w:rsidRPr="004675BD">
        <w:rPr>
          <w:color w:val="auto"/>
          <w:sz w:val="24"/>
          <w:szCs w:val="24"/>
        </w:rPr>
        <w:t xml:space="preserve"> </w:t>
      </w:r>
      <w:r w:rsidRPr="004675BD">
        <w:rPr>
          <w:color w:val="auto"/>
          <w:sz w:val="24"/>
          <w:szCs w:val="24"/>
        </w:rPr>
        <w:t>so much that there are new risks and benefits to discuss</w:t>
      </w:r>
      <w:r w:rsidR="00CF0316">
        <w:rPr>
          <w:color w:val="auto"/>
          <w:sz w:val="24"/>
          <w:szCs w:val="24"/>
        </w:rPr>
        <w:t>.</w:t>
      </w:r>
      <w:r w:rsidRPr="004675BD">
        <w:rPr>
          <w:color w:val="auto"/>
          <w:sz w:val="24"/>
          <w:szCs w:val="24"/>
        </w:rPr>
        <w:t xml:space="preserve"> </w:t>
      </w:r>
    </w:p>
    <w:p w14:paraId="7A4763BF" w14:textId="18582ECE" w:rsidR="000F24D2" w:rsidRPr="004675BD" w:rsidRDefault="00BB62B4">
      <w:pPr>
        <w:pStyle w:val="Body"/>
        <w:widowControl w:val="0"/>
        <w:numPr>
          <w:ilvl w:val="0"/>
          <w:numId w:val="9"/>
        </w:numPr>
        <w:rPr>
          <w:color w:val="auto"/>
          <w:sz w:val="24"/>
          <w:szCs w:val="24"/>
        </w:rPr>
      </w:pPr>
      <w:r w:rsidRPr="004675BD">
        <w:rPr>
          <w:color w:val="auto"/>
          <w:sz w:val="24"/>
          <w:szCs w:val="24"/>
        </w:rPr>
        <w:t xml:space="preserve">You understand that it is impossible for the </w:t>
      </w:r>
      <w:r w:rsidR="00CF0316">
        <w:rPr>
          <w:color w:val="auto"/>
          <w:sz w:val="24"/>
          <w:szCs w:val="24"/>
        </w:rPr>
        <w:t>ophthalmologist</w:t>
      </w:r>
      <w:r w:rsidR="00CF0316" w:rsidRPr="004675BD">
        <w:rPr>
          <w:color w:val="auto"/>
          <w:sz w:val="24"/>
          <w:szCs w:val="24"/>
        </w:rPr>
        <w:t xml:space="preserve"> </w:t>
      </w:r>
      <w:r w:rsidRPr="004675BD">
        <w:rPr>
          <w:color w:val="auto"/>
          <w:sz w:val="24"/>
          <w:szCs w:val="24"/>
        </w:rPr>
        <w:t>to inform you of every possible complication that may occur.</w:t>
      </w:r>
    </w:p>
    <w:p w14:paraId="1FCA80DD" w14:textId="505F443E" w:rsidR="000F24D2" w:rsidRPr="004675BD" w:rsidRDefault="00BB62B4" w:rsidP="002B6986">
      <w:pPr>
        <w:pStyle w:val="Body"/>
        <w:widowControl w:val="0"/>
        <w:numPr>
          <w:ilvl w:val="0"/>
          <w:numId w:val="9"/>
        </w:numPr>
        <w:rPr>
          <w:color w:val="auto"/>
          <w:sz w:val="24"/>
          <w:szCs w:val="24"/>
        </w:rPr>
      </w:pPr>
      <w:r w:rsidRPr="004675BD">
        <w:rPr>
          <w:color w:val="auto"/>
          <w:sz w:val="24"/>
          <w:szCs w:val="24"/>
        </w:rPr>
        <w:t>If any unforeseen condition arises in the course of the above procedure</w:t>
      </w:r>
      <w:r w:rsidR="0021710F">
        <w:rPr>
          <w:color w:val="auto"/>
          <w:sz w:val="24"/>
          <w:szCs w:val="24"/>
        </w:rPr>
        <w:t xml:space="preserve"> that,</w:t>
      </w:r>
      <w:r w:rsidRPr="004675BD">
        <w:rPr>
          <w:color w:val="auto"/>
          <w:sz w:val="24"/>
          <w:szCs w:val="24"/>
        </w:rPr>
        <w:t xml:space="preserve"> in the </w:t>
      </w:r>
      <w:r w:rsidR="002B6986" w:rsidRPr="002B6986">
        <w:rPr>
          <w:color w:val="auto"/>
          <w:sz w:val="24"/>
          <w:szCs w:val="24"/>
        </w:rPr>
        <w:t>ophthalmologist</w:t>
      </w:r>
      <w:r w:rsidRPr="004675BD">
        <w:rPr>
          <w:color w:val="auto"/>
          <w:sz w:val="24"/>
          <w:szCs w:val="24"/>
          <w:rtl/>
        </w:rPr>
        <w:t>’</w:t>
      </w:r>
      <w:r w:rsidRPr="004675BD">
        <w:rPr>
          <w:color w:val="auto"/>
          <w:sz w:val="24"/>
          <w:szCs w:val="24"/>
        </w:rPr>
        <w:t>s judgment</w:t>
      </w:r>
      <w:r w:rsidR="0021710F">
        <w:rPr>
          <w:color w:val="auto"/>
          <w:sz w:val="24"/>
          <w:szCs w:val="24"/>
        </w:rPr>
        <w:t>,</w:t>
      </w:r>
      <w:r w:rsidRPr="004675BD">
        <w:rPr>
          <w:color w:val="auto"/>
          <w:sz w:val="24"/>
          <w:szCs w:val="24"/>
        </w:rPr>
        <w:t xml:space="preserve"> calls for procedures in addition to or different from those now contemplated,</w:t>
      </w:r>
      <w:r w:rsidR="000B1119" w:rsidRPr="004675BD">
        <w:rPr>
          <w:color w:val="auto"/>
          <w:sz w:val="24"/>
          <w:szCs w:val="24"/>
        </w:rPr>
        <w:t xml:space="preserve"> you </w:t>
      </w:r>
      <w:r w:rsidRPr="004675BD">
        <w:rPr>
          <w:color w:val="auto"/>
          <w:sz w:val="24"/>
          <w:szCs w:val="24"/>
        </w:rPr>
        <w:t xml:space="preserve">further request and authorize the </w:t>
      </w:r>
      <w:r w:rsidR="008118A5">
        <w:rPr>
          <w:color w:val="auto"/>
          <w:sz w:val="24"/>
          <w:szCs w:val="24"/>
        </w:rPr>
        <w:t xml:space="preserve">ophthalmologist </w:t>
      </w:r>
      <w:r w:rsidRPr="004675BD">
        <w:rPr>
          <w:color w:val="auto"/>
          <w:sz w:val="24"/>
          <w:szCs w:val="24"/>
        </w:rPr>
        <w:t xml:space="preserve">or </w:t>
      </w:r>
      <w:r w:rsidR="000B1119" w:rsidRPr="004675BD">
        <w:rPr>
          <w:color w:val="auto"/>
          <w:sz w:val="24"/>
          <w:szCs w:val="24"/>
        </w:rPr>
        <w:t xml:space="preserve">their </w:t>
      </w:r>
      <w:r w:rsidRPr="004675BD">
        <w:rPr>
          <w:color w:val="auto"/>
          <w:sz w:val="24"/>
          <w:szCs w:val="24"/>
        </w:rPr>
        <w:t>designees to do whatever they deem advisable.</w:t>
      </w:r>
    </w:p>
    <w:p w14:paraId="36BE561C" w14:textId="79A0042E" w:rsidR="000B1119" w:rsidRPr="004675BD" w:rsidRDefault="000B1119" w:rsidP="000B1119">
      <w:pPr>
        <w:pStyle w:val="ListParagraph"/>
        <w:numPr>
          <w:ilvl w:val="0"/>
          <w:numId w:val="9"/>
        </w:numPr>
        <w:rPr>
          <w:rFonts w:eastAsia="Arial Unicode MS" w:cs="Arial Unicode MS"/>
          <w:sz w:val="24"/>
          <w:szCs w:val="24"/>
          <w:u w:color="000000"/>
          <w:bdr w:val="nil"/>
          <w14:textOutline w14:w="0" w14:cap="flat" w14:cmpd="sng" w14:algn="ctr">
            <w14:noFill/>
            <w14:prstDash w14:val="solid"/>
            <w14:bevel/>
          </w14:textOutline>
        </w:rPr>
      </w:pPr>
      <w:r w:rsidRPr="004675BD">
        <w:rPr>
          <w:rFonts w:eastAsia="Arial Unicode MS" w:cs="Arial Unicode MS"/>
          <w:sz w:val="24"/>
          <w:szCs w:val="24"/>
          <w:u w:color="000000"/>
          <w:bdr w:val="nil"/>
          <w14:textOutline w14:w="0" w14:cap="flat" w14:cmpd="sng" w14:algn="ctr">
            <w14:noFill/>
            <w14:prstDash w14:val="solid"/>
            <w14:bevel/>
          </w14:textOutline>
        </w:rPr>
        <w:t xml:space="preserve">Your </w:t>
      </w:r>
      <w:r w:rsidR="00CF0316">
        <w:rPr>
          <w:rFonts w:eastAsia="Arial Unicode MS" w:cs="Arial Unicode MS"/>
          <w:sz w:val="24"/>
          <w:szCs w:val="24"/>
          <w:u w:color="000000"/>
          <w:bdr w:val="nil"/>
          <w14:textOutline w14:w="0" w14:cap="flat" w14:cmpd="sng" w14:algn="ctr">
            <w14:noFill/>
            <w14:prstDash w14:val="solid"/>
            <w14:bevel/>
          </w14:textOutline>
        </w:rPr>
        <w:t>ophthalmologist</w:t>
      </w:r>
      <w:r w:rsidR="00CF0316" w:rsidRPr="004675BD">
        <w:rPr>
          <w:rFonts w:eastAsia="Arial Unicode MS" w:cs="Arial Unicode MS"/>
          <w:sz w:val="24"/>
          <w:szCs w:val="24"/>
          <w:u w:color="000000"/>
          <w:bdr w:val="nil"/>
          <w14:textOutline w14:w="0" w14:cap="flat" w14:cmpd="sng" w14:algn="ctr">
            <w14:noFill/>
            <w14:prstDash w14:val="solid"/>
            <w14:bevel/>
          </w14:textOutline>
        </w:rPr>
        <w:t xml:space="preserve"> </w:t>
      </w:r>
      <w:r w:rsidRPr="004675BD">
        <w:rPr>
          <w:rFonts w:eastAsia="Arial Unicode MS" w:cs="Arial Unicode MS"/>
          <w:sz w:val="24"/>
          <w:szCs w:val="24"/>
          <w:u w:color="000000"/>
          <w:bdr w:val="nil"/>
          <w14:textOutline w14:w="0" w14:cap="flat" w14:cmpd="sng" w14:algn="ctr">
            <w14:noFill/>
            <w14:prstDash w14:val="solid"/>
            <w14:bevel/>
          </w14:textOutline>
        </w:rPr>
        <w:t>has informed you that Betadine® is a proven effective method for surface cleaning of the eye and surrounding areas which reduce the risk of infection. You understand and acknowledge that if you choose to refuse the use of Betadine®, it may increase the risk of infection with this procedure.</w:t>
      </w:r>
    </w:p>
    <w:p w14:paraId="3EFA3003" w14:textId="77777777" w:rsidR="000B1119" w:rsidRPr="004675BD" w:rsidRDefault="000B1119" w:rsidP="004675BD">
      <w:pPr>
        <w:pStyle w:val="ListParagraph"/>
        <w:tabs>
          <w:tab w:val="left" w:pos="2160"/>
          <w:tab w:val="left" w:pos="2880"/>
          <w:tab w:val="left" w:pos="3600"/>
          <w:tab w:val="left" w:pos="4320"/>
          <w:tab w:val="left" w:pos="5040"/>
          <w:tab w:val="left" w:pos="5760"/>
          <w:tab w:val="left" w:pos="6480"/>
          <w:tab w:val="left" w:pos="7200"/>
          <w:tab w:val="left" w:pos="7920"/>
          <w:tab w:val="left" w:pos="8640"/>
          <w:tab w:val="right" w:pos="9340"/>
        </w:tabs>
        <w:ind w:left="360"/>
        <w:rPr>
          <w:rFonts w:eastAsia="Arial Unicode MS" w:cs="Arial Unicode MS"/>
          <w:sz w:val="24"/>
          <w:szCs w:val="24"/>
          <w:u w:color="000000"/>
          <w:bdr w:val="nil"/>
          <w14:textOutline w14:w="0" w14:cap="flat" w14:cmpd="sng" w14:algn="ctr">
            <w14:noFill/>
            <w14:prstDash w14:val="solid"/>
            <w14:bevel/>
          </w14:textOutline>
        </w:rPr>
      </w:pPr>
    </w:p>
    <w:p w14:paraId="1F10B3A4" w14:textId="0ACD5F10" w:rsidR="000B1119" w:rsidRPr="004675BD" w:rsidRDefault="000B1119" w:rsidP="002B6986">
      <w:pPr>
        <w:pStyle w:val="ListParagraph"/>
        <w:numPr>
          <w:ilvl w:val="0"/>
          <w:numId w:val="9"/>
        </w:numPr>
        <w:rPr>
          <w:rFonts w:eastAsia="Arial Unicode MS" w:cs="Arial Unicode MS"/>
          <w:sz w:val="24"/>
          <w:szCs w:val="24"/>
          <w:u w:color="000000"/>
          <w:bdr w:val="nil"/>
          <w14:textOutline w14:w="0" w14:cap="flat" w14:cmpd="sng" w14:algn="ctr">
            <w14:noFill/>
            <w14:prstDash w14:val="solid"/>
            <w14:bevel/>
          </w14:textOutline>
        </w:rPr>
      </w:pPr>
      <w:r w:rsidRPr="004675BD">
        <w:rPr>
          <w:rFonts w:eastAsia="Arial Unicode MS" w:cs="Arial Unicode MS"/>
          <w:sz w:val="24"/>
          <w:szCs w:val="24"/>
          <w:u w:color="000000"/>
          <w:bdr w:val="nil"/>
          <w14:textOutline w14:w="0" w14:cap="flat" w14:cmpd="sng" w14:algn="ctr">
            <w14:noFill/>
            <w14:prstDash w14:val="solid"/>
            <w14:bevel/>
          </w14:textOutline>
        </w:rPr>
        <w:t xml:space="preserve">You understand the signs and symptoms to watch for after the injection and agree to report them to your </w:t>
      </w:r>
      <w:r w:rsidR="002B6986" w:rsidRPr="002B6986">
        <w:rPr>
          <w:rFonts w:eastAsia="Arial Unicode MS" w:cs="Arial Unicode MS"/>
          <w:sz w:val="24"/>
          <w:szCs w:val="24"/>
          <w:u w:color="000000"/>
          <w:bdr w:val="nil"/>
          <w14:textOutline w14:w="0" w14:cap="flat" w14:cmpd="sng" w14:algn="ctr">
            <w14:noFill/>
            <w14:prstDash w14:val="solid"/>
            <w14:bevel/>
          </w14:textOutline>
        </w:rPr>
        <w:t>ophthalmologist</w:t>
      </w:r>
      <w:r w:rsidRPr="004675BD">
        <w:rPr>
          <w:rFonts w:eastAsia="Arial Unicode MS" w:cs="Arial Unicode MS"/>
          <w:sz w:val="24"/>
          <w:szCs w:val="24"/>
          <w:u w:color="000000"/>
          <w:bdr w:val="nil"/>
          <w14:textOutline w14:w="0" w14:cap="flat" w14:cmpd="sng" w14:algn="ctr">
            <w14:noFill/>
            <w14:prstDash w14:val="solid"/>
            <w14:bevel/>
          </w14:textOutline>
        </w:rPr>
        <w:t xml:space="preserve"> immediately.</w:t>
      </w:r>
    </w:p>
    <w:p w14:paraId="5EC8582B" w14:textId="77777777" w:rsidR="000B1119" w:rsidRPr="004675BD" w:rsidRDefault="000B1119" w:rsidP="004675BD">
      <w:pPr>
        <w:pStyle w:val="ListParagraph"/>
        <w:tabs>
          <w:tab w:val="left" w:pos="2160"/>
          <w:tab w:val="left" w:pos="2880"/>
          <w:tab w:val="left" w:pos="3600"/>
          <w:tab w:val="left" w:pos="4320"/>
          <w:tab w:val="left" w:pos="5040"/>
          <w:tab w:val="left" w:pos="5760"/>
          <w:tab w:val="left" w:pos="6480"/>
          <w:tab w:val="left" w:pos="7200"/>
          <w:tab w:val="left" w:pos="7920"/>
          <w:tab w:val="left" w:pos="8640"/>
          <w:tab w:val="right" w:pos="9340"/>
        </w:tabs>
        <w:ind w:left="360"/>
        <w:rPr>
          <w:rFonts w:eastAsia="Arial Unicode MS" w:cs="Arial Unicode MS"/>
          <w:sz w:val="24"/>
          <w:szCs w:val="24"/>
          <w:u w:color="000000"/>
          <w:bdr w:val="nil"/>
          <w14:textOutline w14:w="0" w14:cap="flat" w14:cmpd="sng" w14:algn="ctr">
            <w14:noFill/>
            <w14:prstDash w14:val="solid"/>
            <w14:bevel/>
          </w14:textOutline>
        </w:rPr>
      </w:pPr>
    </w:p>
    <w:p w14:paraId="46EB4F4C" w14:textId="640CD5CE" w:rsidR="000F24D2" w:rsidRPr="004675BD" w:rsidRDefault="00BB62B4">
      <w:pPr>
        <w:pStyle w:val="Body"/>
        <w:widowControl w:val="0"/>
        <w:numPr>
          <w:ilvl w:val="0"/>
          <w:numId w:val="9"/>
        </w:numPr>
        <w:rPr>
          <w:color w:val="auto"/>
          <w:sz w:val="24"/>
          <w:szCs w:val="24"/>
        </w:rPr>
      </w:pPr>
      <w:r w:rsidRPr="004675BD">
        <w:rPr>
          <w:color w:val="auto"/>
          <w:sz w:val="24"/>
          <w:szCs w:val="24"/>
        </w:rPr>
        <w:t>You understand and accept the risks</w:t>
      </w:r>
      <w:r w:rsidR="0021710F">
        <w:rPr>
          <w:color w:val="auto"/>
          <w:sz w:val="24"/>
          <w:szCs w:val="24"/>
        </w:rPr>
        <w:t xml:space="preserve"> and</w:t>
      </w:r>
      <w:r w:rsidR="0021710F" w:rsidRPr="004675BD">
        <w:rPr>
          <w:color w:val="auto"/>
          <w:sz w:val="24"/>
          <w:szCs w:val="24"/>
        </w:rPr>
        <w:t xml:space="preserve"> </w:t>
      </w:r>
      <w:r w:rsidRPr="004675BD">
        <w:rPr>
          <w:color w:val="auto"/>
          <w:sz w:val="24"/>
          <w:szCs w:val="24"/>
        </w:rPr>
        <w:t>benefits</w:t>
      </w:r>
      <w:r w:rsidR="0021710F">
        <w:rPr>
          <w:color w:val="auto"/>
          <w:sz w:val="24"/>
          <w:szCs w:val="24"/>
        </w:rPr>
        <w:t xml:space="preserve"> of</w:t>
      </w:r>
      <w:r w:rsidRPr="004675BD">
        <w:rPr>
          <w:color w:val="auto"/>
          <w:sz w:val="24"/>
          <w:szCs w:val="24"/>
        </w:rPr>
        <w:t xml:space="preserve">, and alternatives </w:t>
      </w:r>
      <w:r w:rsidR="0021710F">
        <w:rPr>
          <w:color w:val="auto"/>
          <w:sz w:val="24"/>
          <w:szCs w:val="24"/>
        </w:rPr>
        <w:t>to,</w:t>
      </w:r>
      <w:r w:rsidR="0021710F" w:rsidRPr="004675BD">
        <w:rPr>
          <w:color w:val="auto"/>
          <w:sz w:val="24"/>
          <w:szCs w:val="24"/>
        </w:rPr>
        <w:t xml:space="preserve"> </w:t>
      </w:r>
      <w:r w:rsidRPr="004675BD">
        <w:rPr>
          <w:color w:val="auto"/>
          <w:sz w:val="24"/>
          <w:szCs w:val="24"/>
        </w:rPr>
        <w:t>receiving this suprachoroidal injection of Xipere®.</w:t>
      </w:r>
    </w:p>
    <w:p w14:paraId="67D9FD3F" w14:textId="77777777" w:rsidR="000F24D2" w:rsidRPr="004675BD" w:rsidRDefault="00BB62B4">
      <w:pPr>
        <w:pStyle w:val="Body"/>
        <w:rPr>
          <w:color w:val="auto"/>
          <w:sz w:val="24"/>
          <w:szCs w:val="24"/>
        </w:rPr>
      </w:pPr>
      <w:r w:rsidRPr="004675BD">
        <w:rPr>
          <w:color w:val="auto"/>
          <w:sz w:val="24"/>
          <w:szCs w:val="24"/>
        </w:rPr>
        <w:t xml:space="preserve">I authorize my </w:t>
      </w:r>
      <w:r w:rsidR="000B1119" w:rsidRPr="004675BD">
        <w:rPr>
          <w:color w:val="auto"/>
          <w:sz w:val="24"/>
          <w:szCs w:val="24"/>
        </w:rPr>
        <w:t xml:space="preserve">ophthalmologist </w:t>
      </w:r>
      <w:r w:rsidRPr="004675BD">
        <w:rPr>
          <w:color w:val="auto"/>
          <w:sz w:val="24"/>
          <w:szCs w:val="24"/>
        </w:rPr>
        <w:t>to proceed with an injection of Xipere®</w:t>
      </w:r>
      <w:r w:rsidRPr="004675BD">
        <w:rPr>
          <w:rFonts w:ascii="Arial" w:hAnsi="Arial"/>
          <w:color w:val="auto"/>
          <w:sz w:val="24"/>
          <w:szCs w:val="24"/>
        </w:rPr>
        <w:t xml:space="preserve"> </w:t>
      </w:r>
      <w:r w:rsidRPr="004675BD">
        <w:rPr>
          <w:color w:val="auto"/>
          <w:sz w:val="24"/>
          <w:szCs w:val="24"/>
          <w:lang w:val="es-ES_tradnl"/>
        </w:rPr>
        <w:t xml:space="preserve">(triamcinolone acetonide injectable suspension) </w:t>
      </w:r>
      <w:r w:rsidRPr="004675BD">
        <w:rPr>
          <w:color w:val="auto"/>
          <w:sz w:val="24"/>
          <w:szCs w:val="24"/>
        </w:rPr>
        <w:t xml:space="preserve">in my:  </w:t>
      </w:r>
      <w:r w:rsidRPr="004675BD">
        <w:rPr>
          <w:b/>
          <w:bCs/>
          <w:color w:val="auto"/>
          <w:sz w:val="24"/>
          <w:szCs w:val="24"/>
        </w:rPr>
        <w:t>__Left</w:t>
      </w:r>
      <w:r w:rsidRPr="004675BD">
        <w:rPr>
          <w:color w:val="auto"/>
          <w:sz w:val="24"/>
          <w:szCs w:val="24"/>
        </w:rPr>
        <w:t xml:space="preserve"> eye __</w:t>
      </w:r>
      <w:r w:rsidRPr="004675BD">
        <w:rPr>
          <w:b/>
          <w:bCs/>
          <w:color w:val="auto"/>
          <w:sz w:val="24"/>
          <w:szCs w:val="24"/>
        </w:rPr>
        <w:t xml:space="preserve">Right </w:t>
      </w:r>
      <w:r w:rsidRPr="004675BD">
        <w:rPr>
          <w:color w:val="auto"/>
          <w:sz w:val="24"/>
          <w:szCs w:val="24"/>
        </w:rPr>
        <w:t>eye __</w:t>
      </w:r>
      <w:r w:rsidRPr="004675BD">
        <w:rPr>
          <w:b/>
          <w:bCs/>
          <w:color w:val="auto"/>
          <w:sz w:val="24"/>
          <w:szCs w:val="24"/>
        </w:rPr>
        <w:t xml:space="preserve">Both </w:t>
      </w:r>
      <w:r w:rsidRPr="004675BD">
        <w:rPr>
          <w:color w:val="auto"/>
          <w:sz w:val="24"/>
          <w:szCs w:val="24"/>
        </w:rPr>
        <w:t xml:space="preserve">eyes at regular intervals, as needed. </w:t>
      </w:r>
    </w:p>
    <w:p w14:paraId="30D53CF1" w14:textId="77777777" w:rsidR="000F24D2" w:rsidRPr="004675BD" w:rsidRDefault="000F24D2">
      <w:pPr>
        <w:pStyle w:val="Body"/>
        <w:spacing w:before="48" w:after="48" w:line="240" w:lineRule="auto"/>
        <w:rPr>
          <w:color w:val="auto"/>
          <w:sz w:val="24"/>
          <w:szCs w:val="24"/>
        </w:rPr>
      </w:pPr>
    </w:p>
    <w:p w14:paraId="7F8FC855" w14:textId="77777777" w:rsidR="004675BD" w:rsidRPr="004675BD" w:rsidRDefault="004675BD" w:rsidP="004675B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Times New Roman" w:hAnsi="Calibri" w:cs="Calibri"/>
          <w:bdr w:val="none" w:sz="0" w:space="0" w:color="auto"/>
        </w:rPr>
      </w:pPr>
      <w:r w:rsidRPr="004675BD">
        <w:rPr>
          <w:rFonts w:ascii="Calibri" w:eastAsia="Times New Roman" w:hAnsi="Calibri" w:cs="Calibri"/>
          <w:bdr w:val="none" w:sz="0" w:space="0" w:color="auto"/>
        </w:rPr>
        <w:t xml:space="preserve">Patient’s Name </w:t>
      </w:r>
      <w:r w:rsidRPr="004675BD">
        <w:rPr>
          <w:rFonts w:ascii="Calibri" w:eastAsia="Times New Roman" w:hAnsi="Calibri" w:cs="Calibri"/>
          <w:bdr w:val="none" w:sz="0" w:space="0" w:color="auto"/>
        </w:rPr>
        <w:tab/>
        <w:t>________________________</w:t>
      </w:r>
      <w:r w:rsidRPr="004675BD">
        <w:rPr>
          <w:rFonts w:ascii="Calibri" w:eastAsia="Times New Roman" w:hAnsi="Calibri" w:cs="Calibri"/>
          <w:bdr w:val="none" w:sz="0" w:space="0" w:color="auto"/>
        </w:rPr>
        <w:tab/>
        <w:t>Date of Birth: _____________________</w:t>
      </w:r>
    </w:p>
    <w:p w14:paraId="4A055C77" w14:textId="77777777" w:rsidR="004675BD" w:rsidRPr="004675BD" w:rsidRDefault="004675BD" w:rsidP="004675BD">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14:paraId="4AB9172C" w14:textId="77777777" w:rsidR="004675BD" w:rsidRPr="004675BD" w:rsidRDefault="004675BD" w:rsidP="004675BD">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4675BD">
        <w:rPr>
          <w:rFonts w:ascii="Calibri" w:eastAsia="Times New Roman" w:hAnsi="Calibri" w:cs="Calibri"/>
          <w:bdr w:val="none" w:sz="0" w:space="0" w:color="auto"/>
        </w:rPr>
        <w:t>______________________________________________________________________</w:t>
      </w:r>
    </w:p>
    <w:p w14:paraId="39BAD9F0" w14:textId="77777777" w:rsidR="004675BD" w:rsidRPr="004675BD" w:rsidRDefault="004675BD" w:rsidP="004675BD">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4675BD">
        <w:rPr>
          <w:rFonts w:ascii="Calibri" w:eastAsia="Times New Roman" w:hAnsi="Calibri" w:cs="Calibri"/>
          <w:bdr w:val="none" w:sz="0" w:space="0" w:color="auto"/>
        </w:rPr>
        <w:t>Patient Signature (or person authorized to sign for patient)</w:t>
      </w:r>
      <w:r w:rsidRPr="004675BD">
        <w:rPr>
          <w:rFonts w:ascii="Calibri" w:eastAsia="Times New Roman" w:hAnsi="Calibri" w:cs="Calibri"/>
          <w:bdr w:val="none" w:sz="0" w:space="0" w:color="auto"/>
        </w:rPr>
        <w:tab/>
      </w:r>
      <w:r w:rsidRPr="004675BD">
        <w:rPr>
          <w:rFonts w:ascii="Calibri" w:eastAsia="Times New Roman" w:hAnsi="Calibri" w:cs="Calibri"/>
          <w:bdr w:val="none" w:sz="0" w:space="0" w:color="auto"/>
        </w:rPr>
        <w:tab/>
      </w:r>
      <w:r w:rsidRPr="004675BD">
        <w:rPr>
          <w:rFonts w:ascii="Calibri" w:eastAsia="Times New Roman" w:hAnsi="Calibri" w:cs="Calibri"/>
          <w:bdr w:val="none" w:sz="0" w:space="0" w:color="auto"/>
        </w:rPr>
        <w:tab/>
        <w:t xml:space="preserve">Date </w:t>
      </w:r>
    </w:p>
    <w:p w14:paraId="504795B1" w14:textId="77777777" w:rsidR="004675BD" w:rsidRPr="004675BD" w:rsidRDefault="004675BD" w:rsidP="004675BD">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14:paraId="65468868" w14:textId="77777777" w:rsidR="004675BD" w:rsidRPr="004675BD" w:rsidRDefault="004675BD" w:rsidP="004675BD">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14:paraId="5DEBE734" w14:textId="77777777" w:rsidR="004675BD" w:rsidRPr="004675BD" w:rsidRDefault="004675BD" w:rsidP="004675BD">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4675BD">
        <w:rPr>
          <w:rFonts w:ascii="Calibri" w:eastAsia="Times New Roman" w:hAnsi="Calibri" w:cs="Calibri"/>
          <w:bdr w:val="none" w:sz="0" w:space="0" w:color="auto"/>
        </w:rPr>
        <w:t>________________________________________________</w:t>
      </w:r>
    </w:p>
    <w:p w14:paraId="464AD3E2" w14:textId="52084B1B" w:rsidR="004675BD" w:rsidRPr="00F36D2F" w:rsidRDefault="004675BD" w:rsidP="00F36D2F">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4675BD">
        <w:rPr>
          <w:rFonts w:ascii="Calibri" w:eastAsia="Times New Roman" w:hAnsi="Calibri" w:cs="Calibri"/>
          <w:bdr w:val="none" w:sz="0" w:space="0" w:color="auto"/>
        </w:rPr>
        <w:t>Pr</w:t>
      </w:r>
      <w:r w:rsidR="00F36D2F">
        <w:rPr>
          <w:rFonts w:ascii="Calibri" w:eastAsia="Times New Roman" w:hAnsi="Calibri" w:cs="Calibri"/>
          <w:bdr w:val="none" w:sz="0" w:space="0" w:color="auto"/>
        </w:rPr>
        <w:t>inted Name</w:t>
      </w:r>
      <w:r w:rsidR="00F36D2F">
        <w:rPr>
          <w:rFonts w:ascii="Calibri" w:eastAsia="Times New Roman" w:hAnsi="Calibri" w:cs="Calibri"/>
          <w:bdr w:val="none" w:sz="0" w:space="0" w:color="auto"/>
        </w:rPr>
        <w:tab/>
      </w:r>
      <w:r w:rsidR="00F36D2F">
        <w:rPr>
          <w:rFonts w:ascii="Calibri" w:eastAsia="Times New Roman" w:hAnsi="Calibri" w:cs="Calibri"/>
          <w:bdr w:val="none" w:sz="0" w:space="0" w:color="auto"/>
        </w:rPr>
        <w:tab/>
      </w:r>
    </w:p>
    <w:p w14:paraId="4333B3BE" w14:textId="77777777" w:rsidR="000F24D2" w:rsidRPr="004675BD" w:rsidRDefault="000F24D2" w:rsidP="004675BD">
      <w:pPr>
        <w:pStyle w:val="Body"/>
        <w:spacing w:before="48" w:after="48" w:line="240" w:lineRule="auto"/>
        <w:jc w:val="both"/>
        <w:rPr>
          <w:color w:val="auto"/>
          <w:sz w:val="24"/>
          <w:szCs w:val="24"/>
        </w:rPr>
      </w:pPr>
      <w:bookmarkStart w:id="0" w:name="_GoBack"/>
      <w:bookmarkEnd w:id="0"/>
    </w:p>
    <w:sectPr w:rsidR="000F24D2" w:rsidRPr="004675BD">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145E" w14:textId="77777777" w:rsidR="002A607F" w:rsidRDefault="002A607F">
      <w:r>
        <w:separator/>
      </w:r>
    </w:p>
  </w:endnote>
  <w:endnote w:type="continuationSeparator" w:id="0">
    <w:p w14:paraId="6377C2FC" w14:textId="77777777" w:rsidR="002A607F" w:rsidRDefault="002A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31DDB" w14:textId="19FAF8F3" w:rsidR="000F24D2" w:rsidRDefault="00BB62B4">
    <w:pPr>
      <w:pStyle w:val="Footer"/>
      <w:tabs>
        <w:tab w:val="clear" w:pos="9360"/>
        <w:tab w:val="right" w:pos="9340"/>
      </w:tabs>
      <w:jc w:val="right"/>
    </w:pPr>
    <w:r>
      <w:fldChar w:fldCharType="begin"/>
    </w:r>
    <w:r>
      <w:instrText xml:space="preserve"> PAGE </w:instrText>
    </w:r>
    <w:r>
      <w:fldChar w:fldCharType="separate"/>
    </w:r>
    <w:r w:rsidR="00F36D2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D4EAC" w14:textId="77777777" w:rsidR="002A607F" w:rsidRDefault="002A607F">
      <w:r>
        <w:separator/>
      </w:r>
    </w:p>
  </w:footnote>
  <w:footnote w:type="continuationSeparator" w:id="0">
    <w:p w14:paraId="3CCAA923" w14:textId="77777777" w:rsidR="002A607F" w:rsidRDefault="002A6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30FA"/>
    <w:multiLevelType w:val="hybridMultilevel"/>
    <w:tmpl w:val="585ACE4A"/>
    <w:styleLink w:val="ImportedStyle4"/>
    <w:lvl w:ilvl="0" w:tplc="8592A7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00576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8C55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F2176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06656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F43AE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5070F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8E4E6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C65D7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997CA5"/>
    <w:multiLevelType w:val="hybridMultilevel"/>
    <w:tmpl w:val="16FE8004"/>
    <w:styleLink w:val="Bullets"/>
    <w:lvl w:ilvl="0" w:tplc="C00C159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206CFB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090A3C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9409B6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74216B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810171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A7CF06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C28C13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F20D32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2D7F03"/>
    <w:multiLevelType w:val="hybridMultilevel"/>
    <w:tmpl w:val="C3203536"/>
    <w:numStyleLink w:val="ImportedStyle3"/>
  </w:abstractNum>
  <w:abstractNum w:abstractNumId="5" w15:restartNumberingAfterBreak="0">
    <w:nsid w:val="3639669D"/>
    <w:multiLevelType w:val="hybridMultilevel"/>
    <w:tmpl w:val="C3203536"/>
    <w:styleLink w:val="ImportedStyle3"/>
    <w:lvl w:ilvl="0" w:tplc="E13C416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3C50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A271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105C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B64F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1470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3A51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BC61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C819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AC0F72"/>
    <w:multiLevelType w:val="hybridMultilevel"/>
    <w:tmpl w:val="762E56B8"/>
    <w:numStyleLink w:val="ImportedStyle5"/>
  </w:abstractNum>
  <w:abstractNum w:abstractNumId="7" w15:restartNumberingAfterBreak="0">
    <w:nsid w:val="4E4738D6"/>
    <w:multiLevelType w:val="hybridMultilevel"/>
    <w:tmpl w:val="762E56B8"/>
    <w:styleLink w:val="ImportedStyle5"/>
    <w:lvl w:ilvl="0" w:tplc="39FE51BC">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092DF54">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F82EA6">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729D12">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7C5724">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54A2CA">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5A75A8">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482930">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4CCC6E">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EE014FF"/>
    <w:multiLevelType w:val="hybridMultilevel"/>
    <w:tmpl w:val="16FE8004"/>
    <w:numStyleLink w:val="Bullets"/>
  </w:abstractNum>
  <w:abstractNum w:abstractNumId="9" w15:restartNumberingAfterBreak="0">
    <w:nsid w:val="666E6044"/>
    <w:multiLevelType w:val="hybridMultilevel"/>
    <w:tmpl w:val="C760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C04ED"/>
    <w:multiLevelType w:val="hybridMultilevel"/>
    <w:tmpl w:val="585ACE4A"/>
    <w:numStyleLink w:val="ImportedStyle4"/>
  </w:abstractNum>
  <w:num w:numId="1">
    <w:abstractNumId w:val="5"/>
  </w:num>
  <w:num w:numId="2">
    <w:abstractNumId w:val="4"/>
  </w:num>
  <w:num w:numId="3">
    <w:abstractNumId w:val="2"/>
  </w:num>
  <w:num w:numId="4">
    <w:abstractNumId w:val="8"/>
  </w:num>
  <w:num w:numId="5">
    <w:abstractNumId w:val="0"/>
  </w:num>
  <w:num w:numId="6">
    <w:abstractNumId w:val="10"/>
  </w:num>
  <w:num w:numId="7">
    <w:abstractNumId w:val="7"/>
  </w:num>
  <w:num w:numId="8">
    <w:abstractNumId w:val="6"/>
  </w:num>
  <w:num w:numId="9">
    <w:abstractNumId w:val="6"/>
    <w:lvlOverride w:ilvl="0">
      <w:lvl w:ilvl="0" w:tplc="F86CD13A">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9DE8216">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52FD74">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ED07FAC">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285672">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1EE510">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78ECB6">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18CA04">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EC8612">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D2"/>
    <w:rsid w:val="00036AFF"/>
    <w:rsid w:val="00074BEA"/>
    <w:rsid w:val="000B1119"/>
    <w:rsid w:val="000D4E2C"/>
    <w:rsid w:val="000F24D2"/>
    <w:rsid w:val="000F27FE"/>
    <w:rsid w:val="00117A02"/>
    <w:rsid w:val="001905B3"/>
    <w:rsid w:val="00196DD6"/>
    <w:rsid w:val="001D01B6"/>
    <w:rsid w:val="0021710F"/>
    <w:rsid w:val="002A607F"/>
    <w:rsid w:val="002A7095"/>
    <w:rsid w:val="002B6986"/>
    <w:rsid w:val="00343CFA"/>
    <w:rsid w:val="003D04BB"/>
    <w:rsid w:val="0040134C"/>
    <w:rsid w:val="00431FD1"/>
    <w:rsid w:val="004675BD"/>
    <w:rsid w:val="00486A32"/>
    <w:rsid w:val="00564174"/>
    <w:rsid w:val="006816DC"/>
    <w:rsid w:val="007B653D"/>
    <w:rsid w:val="007C0FB5"/>
    <w:rsid w:val="008118A5"/>
    <w:rsid w:val="008A6056"/>
    <w:rsid w:val="009571E4"/>
    <w:rsid w:val="00985C62"/>
    <w:rsid w:val="009B0EA7"/>
    <w:rsid w:val="00A31A0F"/>
    <w:rsid w:val="00A62009"/>
    <w:rsid w:val="00AA2972"/>
    <w:rsid w:val="00B24AF5"/>
    <w:rsid w:val="00B90CA1"/>
    <w:rsid w:val="00BB62B4"/>
    <w:rsid w:val="00BD59E9"/>
    <w:rsid w:val="00BF7F65"/>
    <w:rsid w:val="00C10CB4"/>
    <w:rsid w:val="00C5327A"/>
    <w:rsid w:val="00C60FAD"/>
    <w:rsid w:val="00C97384"/>
    <w:rsid w:val="00CA4BF5"/>
    <w:rsid w:val="00CD0203"/>
    <w:rsid w:val="00CD07F8"/>
    <w:rsid w:val="00CF0316"/>
    <w:rsid w:val="00D11866"/>
    <w:rsid w:val="00D27AF9"/>
    <w:rsid w:val="00E44E15"/>
    <w:rsid w:val="00EA41D2"/>
    <w:rsid w:val="00EC414C"/>
    <w:rsid w:val="00F36D2F"/>
    <w:rsid w:val="00FC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E34C"/>
  <w15:docId w15:val="{FC0D5413-2B1D-4C49-8F19-7B31AF62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3">
    <w:name w:val="Imported Style 3"/>
    <w:pPr>
      <w:numPr>
        <w:numId w:val="1"/>
      </w:numPr>
    </w:pPr>
  </w:style>
  <w:style w:type="numbering" w:customStyle="1" w:styleId="Bullets">
    <w:name w:val="Bullets"/>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paragraph" w:styleId="BalloonText">
    <w:name w:val="Balloon Text"/>
    <w:basedOn w:val="Normal"/>
    <w:link w:val="BalloonTextChar"/>
    <w:uiPriority w:val="99"/>
    <w:semiHidden/>
    <w:unhideWhenUsed/>
    <w:rsid w:val="007B6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53D"/>
    <w:rPr>
      <w:rFonts w:ascii="Segoe UI" w:hAnsi="Segoe UI" w:cs="Segoe UI"/>
      <w:sz w:val="18"/>
      <w:szCs w:val="18"/>
    </w:rPr>
  </w:style>
  <w:style w:type="paragraph" w:styleId="ListParagraph">
    <w:name w:val="List Paragraph"/>
    <w:basedOn w:val="Normal"/>
    <w:uiPriority w:val="34"/>
    <w:qFormat/>
    <w:rsid w:val="007C0FB5"/>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Calibri" w:eastAsia="Calibri" w:hAnsi="Calibri"/>
      <w:sz w:val="22"/>
      <w:szCs w:val="22"/>
      <w:bdr w:val="none" w:sz="0" w:space="0" w:color="auto"/>
    </w:rPr>
  </w:style>
  <w:style w:type="character" w:styleId="CommentReference">
    <w:name w:val="annotation reference"/>
    <w:basedOn w:val="DefaultParagraphFont"/>
    <w:uiPriority w:val="99"/>
    <w:semiHidden/>
    <w:unhideWhenUsed/>
    <w:rsid w:val="000F27FE"/>
    <w:rPr>
      <w:sz w:val="16"/>
      <w:szCs w:val="16"/>
    </w:rPr>
  </w:style>
  <w:style w:type="paragraph" w:styleId="CommentText">
    <w:name w:val="annotation text"/>
    <w:basedOn w:val="Normal"/>
    <w:link w:val="CommentTextChar"/>
    <w:uiPriority w:val="99"/>
    <w:semiHidden/>
    <w:unhideWhenUsed/>
    <w:rsid w:val="000F27FE"/>
    <w:rPr>
      <w:sz w:val="20"/>
      <w:szCs w:val="20"/>
    </w:rPr>
  </w:style>
  <w:style w:type="character" w:customStyle="1" w:styleId="CommentTextChar">
    <w:name w:val="Comment Text Char"/>
    <w:basedOn w:val="DefaultParagraphFont"/>
    <w:link w:val="CommentText"/>
    <w:uiPriority w:val="99"/>
    <w:semiHidden/>
    <w:rsid w:val="000F27FE"/>
  </w:style>
  <w:style w:type="paragraph" w:styleId="CommentSubject">
    <w:name w:val="annotation subject"/>
    <w:basedOn w:val="CommentText"/>
    <w:next w:val="CommentText"/>
    <w:link w:val="CommentSubjectChar"/>
    <w:uiPriority w:val="99"/>
    <w:semiHidden/>
    <w:unhideWhenUsed/>
    <w:rsid w:val="000F27FE"/>
    <w:rPr>
      <w:b/>
      <w:bCs/>
    </w:rPr>
  </w:style>
  <w:style w:type="character" w:customStyle="1" w:styleId="CommentSubjectChar">
    <w:name w:val="Comment Subject Char"/>
    <w:basedOn w:val="CommentTextChar"/>
    <w:link w:val="CommentSubject"/>
    <w:uiPriority w:val="99"/>
    <w:semiHidden/>
    <w:rsid w:val="000F2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Mock</dc:creator>
  <cp:lastModifiedBy>Jane Mock</cp:lastModifiedBy>
  <cp:revision>4</cp:revision>
  <dcterms:created xsi:type="dcterms:W3CDTF">2023-03-17T21:46:00Z</dcterms:created>
  <dcterms:modified xsi:type="dcterms:W3CDTF">2023-03-18T00:00:00Z</dcterms:modified>
</cp:coreProperties>
</file>