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6F" w:rsidRDefault="00F118DF" w:rsidP="00E22F39">
      <w:pPr>
        <w:autoSpaceDE w:val="0"/>
        <w:autoSpaceDN w:val="0"/>
        <w:rPr>
          <w:rFonts w:ascii="Calibri" w:eastAsia="Times New Roman" w:hAnsi="Calibri" w:cs="Calibri"/>
          <w:b/>
          <w:sz w:val="28"/>
          <w:szCs w:val="28"/>
        </w:rPr>
      </w:pPr>
      <w:r w:rsidRPr="00D946A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5DD27" wp14:editId="7E3DD4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3371850"/>
                <wp:effectExtent l="0" t="0" r="1270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71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B6F" w:rsidRPr="00BD6AB1" w:rsidRDefault="00C56B6F" w:rsidP="00C56B6F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This form is intended as a sample. It does not constitute the standard of care nor does it provide legal advice. It contains the information OMIC recommends the </w:t>
                            </w:r>
                            <w:r w:rsidR="007535C6"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ophthalmologist </w:t>
                            </w: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personally discuss with the patient. </w:t>
                            </w:r>
                          </w:p>
                          <w:p w:rsidR="00F118DF" w:rsidRPr="00BD6AB1" w:rsidRDefault="00F118DF" w:rsidP="00C56B6F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</w:p>
                          <w:p w:rsidR="00C56B6F" w:rsidRPr="00BD6AB1" w:rsidRDefault="00C56B6F" w:rsidP="00C56B6F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How to use this sample</w:t>
                            </w:r>
                          </w:p>
                          <w:p w:rsidR="00C56B6F" w:rsidRPr="00BD6AB1" w:rsidRDefault="00C56B6F" w:rsidP="00C56B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Please modify it to fit your actual practice. </w:t>
                            </w:r>
                          </w:p>
                          <w:p w:rsidR="00C56B6F" w:rsidRPr="00BD6AB1" w:rsidRDefault="00C56B6F" w:rsidP="00C56B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Remove this instruction box.</w:t>
                            </w:r>
                          </w:p>
                          <w:p w:rsidR="00C56B6F" w:rsidRPr="00BD6AB1" w:rsidRDefault="00C56B6F" w:rsidP="00C56B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Add your letterhead to the first page of the consent form.</w:t>
                            </w:r>
                          </w:p>
                          <w:p w:rsidR="00C56B6F" w:rsidRPr="00BD6AB1" w:rsidRDefault="00C56B6F" w:rsidP="00C56B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Change font size if necessary.        </w:t>
                            </w:r>
                          </w:p>
                          <w:p w:rsidR="00C56B6F" w:rsidRPr="00BD6AB1" w:rsidRDefault="00C56B6F" w:rsidP="00C56B6F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:rsidR="00C56B6F" w:rsidRPr="00BD6AB1" w:rsidRDefault="00C56B6F" w:rsidP="00C56B6F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After the patient signs the form</w:t>
                            </w:r>
                          </w:p>
                          <w:p w:rsidR="00C56B6F" w:rsidRPr="00BD6AB1" w:rsidRDefault="00C56B6F" w:rsidP="00C56B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Give the patient a copy of the signed form. </w:t>
                            </w:r>
                          </w:p>
                          <w:p w:rsidR="00C56B6F" w:rsidRPr="00BD6AB1" w:rsidRDefault="00C56B6F" w:rsidP="00C56B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Send a copy to the hospital or surgery center as verification that you have obtained informed consent. </w:t>
                            </w:r>
                          </w:p>
                          <w:p w:rsidR="00C56B6F" w:rsidRPr="00BD6AB1" w:rsidRDefault="00C56B6F" w:rsidP="00C56B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Keep the original in the patient’s medical record.</w:t>
                            </w:r>
                          </w:p>
                          <w:p w:rsidR="00C56B6F" w:rsidRPr="00BD6AB1" w:rsidRDefault="00C56B6F" w:rsidP="00C56B6F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</w:p>
                          <w:p w:rsidR="00C56B6F" w:rsidRPr="00BD6AB1" w:rsidRDefault="00C56B6F" w:rsidP="00C56B6F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Version</w:t>
                            </w: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7727B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7</w:t>
                            </w:r>
                            <w:r w:rsidR="00F118DF"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/2</w:t>
                            </w:r>
                            <w:r w:rsidR="007727B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0</w:t>
                            </w:r>
                            <w:r w:rsidR="00F118DF"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DD2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2in;height:265.5pt;z-index:25167872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" fillcolor="#d9d9d9" strokeweight=".5pt">
                <v:textbox>
                  <w:txbxContent>
                    <w:p w:rsidR="00C56B6F" w:rsidRPr="00BD6AB1" w:rsidRDefault="00C56B6F" w:rsidP="00C56B6F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This form is intended as a sample. It does not constitute the standard of care nor does it provide legal advice. It contains the information OMIC recommends the </w:t>
                      </w:r>
                      <w:r w:rsidR="007535C6"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ophthalmologist </w:t>
                      </w: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personally discuss with the patient. </w:t>
                      </w:r>
                    </w:p>
                    <w:p w:rsidR="00F118DF" w:rsidRPr="00BD6AB1" w:rsidRDefault="00F118DF" w:rsidP="00C56B6F">
                      <w:pPr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</w:p>
                    <w:p w:rsidR="00C56B6F" w:rsidRPr="00BD6AB1" w:rsidRDefault="00C56B6F" w:rsidP="00C56B6F">
                      <w:pPr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How to use this sample</w:t>
                      </w:r>
                    </w:p>
                    <w:p w:rsidR="00C56B6F" w:rsidRPr="00BD6AB1" w:rsidRDefault="00C56B6F" w:rsidP="00C56B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Please modify it to fit your actual practice. </w:t>
                      </w:r>
                    </w:p>
                    <w:p w:rsidR="00C56B6F" w:rsidRPr="00BD6AB1" w:rsidRDefault="00C56B6F" w:rsidP="00C56B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Remove this instruction box.</w:t>
                      </w:r>
                    </w:p>
                    <w:p w:rsidR="00C56B6F" w:rsidRPr="00BD6AB1" w:rsidRDefault="00C56B6F" w:rsidP="00C56B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>Add your letterhead to the first page of the consent form.</w:t>
                      </w:r>
                    </w:p>
                    <w:p w:rsidR="00C56B6F" w:rsidRPr="00BD6AB1" w:rsidRDefault="00C56B6F" w:rsidP="00C56B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Change font size if necessary.        </w:t>
                      </w:r>
                    </w:p>
                    <w:p w:rsidR="00C56B6F" w:rsidRPr="00BD6AB1" w:rsidRDefault="00C56B6F" w:rsidP="00C56B6F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:rsidR="00C56B6F" w:rsidRPr="00BD6AB1" w:rsidRDefault="00C56B6F" w:rsidP="00C56B6F">
                      <w:pPr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After the patient signs the form</w:t>
                      </w:r>
                    </w:p>
                    <w:p w:rsidR="00C56B6F" w:rsidRPr="00BD6AB1" w:rsidRDefault="00C56B6F" w:rsidP="00C56B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Give the patient a copy of the signed form. </w:t>
                      </w:r>
                    </w:p>
                    <w:p w:rsidR="00C56B6F" w:rsidRPr="00BD6AB1" w:rsidRDefault="00C56B6F" w:rsidP="00C56B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Send a copy to the hospital or surgery center as verification that you have obtained informed consent. </w:t>
                      </w:r>
                    </w:p>
                    <w:p w:rsidR="00C56B6F" w:rsidRPr="00BD6AB1" w:rsidRDefault="00C56B6F" w:rsidP="00C56B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>Keep the original in the patient’s medical record.</w:t>
                      </w:r>
                    </w:p>
                    <w:p w:rsidR="00C56B6F" w:rsidRPr="00BD6AB1" w:rsidRDefault="00C56B6F" w:rsidP="00C56B6F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</w:p>
                    <w:p w:rsidR="00C56B6F" w:rsidRPr="00BD6AB1" w:rsidRDefault="00C56B6F" w:rsidP="00C56B6F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Version</w:t>
                      </w: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7727B2">
                        <w:rPr>
                          <w:rFonts w:ascii="Calibri" w:eastAsia="Times New Roman" w:hAnsi="Calibri" w:cs="Calibri"/>
                          <w:color w:val="000000"/>
                        </w:rPr>
                        <w:t>7</w:t>
                      </w:r>
                      <w:r w:rsidR="00F118DF"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>/2</w:t>
                      </w:r>
                      <w:r w:rsidR="007727B2">
                        <w:rPr>
                          <w:rFonts w:ascii="Calibri" w:eastAsia="Times New Roman" w:hAnsi="Calibri" w:cs="Calibri"/>
                          <w:color w:val="000000"/>
                        </w:rPr>
                        <w:t>0</w:t>
                      </w:r>
                      <w:r w:rsidR="00F118DF"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>/22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6B6F" w:rsidRPr="001931C6" w:rsidRDefault="00C56B6F" w:rsidP="001931C6">
      <w:pPr>
        <w:autoSpaceDE w:val="0"/>
        <w:autoSpaceDN w:val="0"/>
        <w:jc w:val="center"/>
        <w:rPr>
          <w:rFonts w:ascii="Calibri" w:eastAsia="Times New Roman" w:hAnsi="Calibri" w:cs="Calibri"/>
          <w:b/>
          <w:bCs/>
        </w:rPr>
      </w:pPr>
      <w:r w:rsidRPr="00D946A6">
        <w:rPr>
          <w:rFonts w:ascii="Calibri" w:eastAsia="Times New Roman" w:hAnsi="Calibri" w:cs="Calibri"/>
          <w:b/>
          <w:sz w:val="28"/>
          <w:szCs w:val="28"/>
        </w:rPr>
        <w:t xml:space="preserve"> [Your Letterhead]</w:t>
      </w:r>
    </w:p>
    <w:p w:rsidR="00C56B6F" w:rsidRPr="007D7EF6" w:rsidRDefault="00C56B6F" w:rsidP="00E22F39">
      <w:pPr>
        <w:shd w:val="clear" w:color="auto" w:fill="FFFFFF"/>
        <w:jc w:val="center"/>
        <w:rPr>
          <w:rFonts w:eastAsia="Times New Roman" w:cstheme="minorHAnsi"/>
          <w:b/>
          <w:bCs/>
          <w:color w:val="111111"/>
          <w:sz w:val="32"/>
          <w:szCs w:val="32"/>
        </w:rPr>
      </w:pPr>
      <w:r w:rsidRPr="007D7EF6">
        <w:rPr>
          <w:rFonts w:eastAsia="Times New Roman" w:cstheme="minorHAnsi"/>
          <w:b/>
          <w:bCs/>
          <w:color w:val="111111"/>
          <w:sz w:val="32"/>
          <w:szCs w:val="32"/>
        </w:rPr>
        <w:t>Giant Cell Arteritis</w:t>
      </w:r>
    </w:p>
    <w:p w:rsidR="003270A6" w:rsidRDefault="003270A6" w:rsidP="00647167">
      <w:pPr>
        <w:shd w:val="clear" w:color="auto" w:fill="FFFFFF"/>
        <w:rPr>
          <w:rFonts w:ascii="Helvetica" w:eastAsia="Times New Roman" w:hAnsi="Helvetica" w:cs="Times New Roman"/>
          <w:b/>
          <w:bCs/>
          <w:color w:val="111111"/>
        </w:rPr>
      </w:pPr>
    </w:p>
    <w:p w:rsidR="007D7EF6" w:rsidRPr="00BD6AB1" w:rsidRDefault="007D7EF6" w:rsidP="00647167">
      <w:pPr>
        <w:shd w:val="clear" w:color="auto" w:fill="FFFFFF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BD6AB1">
        <w:rPr>
          <w:rFonts w:eastAsia="Times New Roman" w:cs="Times New Roman"/>
          <w:b/>
          <w:bCs/>
          <w:color w:val="111111"/>
          <w:sz w:val="28"/>
          <w:szCs w:val="28"/>
        </w:rPr>
        <w:t>Patient Information</w:t>
      </w:r>
    </w:p>
    <w:p w:rsidR="007D7EF6" w:rsidRDefault="007D7EF6" w:rsidP="00647167">
      <w:pPr>
        <w:shd w:val="clear" w:color="auto" w:fill="FFFFFF"/>
        <w:rPr>
          <w:rFonts w:ascii="Helvetica" w:eastAsia="Times New Roman" w:hAnsi="Helvetica" w:cs="Times New Roman"/>
          <w:b/>
          <w:bCs/>
          <w:color w:val="111111"/>
        </w:rPr>
      </w:pPr>
      <w:bookmarkStart w:id="0" w:name="_GoBack"/>
      <w:bookmarkEnd w:id="0"/>
    </w:p>
    <w:p w:rsidR="00E22F39" w:rsidRPr="00E22F39" w:rsidRDefault="00E22F39" w:rsidP="00E22F39">
      <w:pPr>
        <w:shd w:val="clear" w:color="auto" w:fill="FFFFFF"/>
        <w:rPr>
          <w:rFonts w:eastAsia="Times New Roman" w:cstheme="minorHAnsi"/>
          <w:b/>
          <w:bCs/>
          <w:color w:val="111111"/>
        </w:rPr>
      </w:pPr>
      <w:r w:rsidRPr="00E22F39">
        <w:rPr>
          <w:rFonts w:eastAsia="Times New Roman" w:cstheme="minorHAnsi"/>
          <w:b/>
          <w:bCs/>
          <w:color w:val="111111"/>
        </w:rPr>
        <w:t>Giant Cell Arteritis (a</w:t>
      </w:r>
      <w:r w:rsidR="00C06B4F">
        <w:rPr>
          <w:rFonts w:eastAsia="Times New Roman" w:cstheme="minorHAnsi"/>
          <w:b/>
          <w:bCs/>
          <w:color w:val="111111"/>
        </w:rPr>
        <w:t>lso called</w:t>
      </w:r>
      <w:r w:rsidRPr="00E22F39">
        <w:rPr>
          <w:rFonts w:eastAsia="Times New Roman" w:cstheme="minorHAnsi"/>
          <w:b/>
          <w:bCs/>
          <w:color w:val="111111"/>
        </w:rPr>
        <w:t xml:space="preserve"> Temporal Arteritis)</w:t>
      </w:r>
    </w:p>
    <w:p w:rsidR="00E22F39" w:rsidRPr="00BD6AB1" w:rsidRDefault="00E22F39" w:rsidP="00E22F39">
      <w:pPr>
        <w:shd w:val="clear" w:color="auto" w:fill="FFFFFF"/>
        <w:rPr>
          <w:rFonts w:eastAsia="Times New Roman" w:cstheme="minorHAnsi"/>
          <w:b/>
          <w:bCs/>
          <w:color w:val="111111"/>
        </w:rPr>
      </w:pPr>
    </w:p>
    <w:p w:rsidR="00303FA7" w:rsidRPr="00BD6AB1" w:rsidRDefault="00647167" w:rsidP="00E22F39">
      <w:pPr>
        <w:shd w:val="clear" w:color="auto" w:fill="FFFFFF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 xml:space="preserve">Giant cell arteritis </w:t>
      </w:r>
      <w:r w:rsidR="00B2102F" w:rsidRPr="00BD6AB1">
        <w:rPr>
          <w:rFonts w:eastAsia="Times New Roman" w:cstheme="minorHAnsi"/>
          <w:color w:val="111111"/>
        </w:rPr>
        <w:t xml:space="preserve">(GCA) </w:t>
      </w:r>
      <w:r w:rsidRPr="00BD6AB1">
        <w:rPr>
          <w:rFonts w:eastAsia="Times New Roman" w:cstheme="minorHAnsi"/>
          <w:color w:val="111111"/>
        </w:rPr>
        <w:t>is</w:t>
      </w:r>
      <w:r w:rsidR="002134A1" w:rsidRPr="00BD6AB1">
        <w:rPr>
          <w:rFonts w:eastAsia="Times New Roman" w:cstheme="minorHAnsi"/>
          <w:color w:val="111111"/>
        </w:rPr>
        <w:t xml:space="preserve"> </w:t>
      </w:r>
      <w:r w:rsidRPr="00BD6AB1">
        <w:rPr>
          <w:rFonts w:eastAsia="Times New Roman" w:cstheme="minorHAnsi"/>
          <w:color w:val="111111"/>
        </w:rPr>
        <w:t xml:space="preserve">inflammation of the arteries in your </w:t>
      </w:r>
      <w:r w:rsidR="002134A1" w:rsidRPr="00BD6AB1">
        <w:rPr>
          <w:rFonts w:eastAsia="Times New Roman" w:cstheme="minorHAnsi"/>
          <w:color w:val="111111"/>
        </w:rPr>
        <w:t>head, but you may feel it</w:t>
      </w:r>
      <w:r w:rsidRPr="00BD6AB1">
        <w:rPr>
          <w:rFonts w:eastAsia="Times New Roman" w:cstheme="minorHAnsi"/>
          <w:color w:val="111111"/>
        </w:rPr>
        <w:t xml:space="preserve"> </w:t>
      </w:r>
      <w:r w:rsidR="002134A1" w:rsidRPr="00BD6AB1">
        <w:rPr>
          <w:rFonts w:eastAsia="Times New Roman" w:cstheme="minorHAnsi"/>
          <w:color w:val="111111"/>
        </w:rPr>
        <w:t>mostly</w:t>
      </w:r>
      <w:r w:rsidRPr="00BD6AB1">
        <w:rPr>
          <w:rFonts w:eastAsia="Times New Roman" w:cstheme="minorHAnsi"/>
          <w:color w:val="111111"/>
        </w:rPr>
        <w:t xml:space="preserve"> in your temples</w:t>
      </w:r>
      <w:r w:rsidR="002134A1" w:rsidRPr="00BD6AB1">
        <w:rPr>
          <w:rFonts w:eastAsia="Times New Roman" w:cstheme="minorHAnsi"/>
          <w:color w:val="111111"/>
        </w:rPr>
        <w:t xml:space="preserve"> (</w:t>
      </w:r>
      <w:r w:rsidR="00B2102F" w:rsidRPr="00BD6AB1">
        <w:rPr>
          <w:rFonts w:eastAsia="Times New Roman" w:cstheme="minorHAnsi"/>
          <w:color w:val="111111"/>
        </w:rPr>
        <w:t>so it</w:t>
      </w:r>
      <w:r w:rsidR="002134A1" w:rsidRPr="00BD6AB1">
        <w:rPr>
          <w:rFonts w:eastAsia="Times New Roman" w:cstheme="minorHAnsi"/>
          <w:color w:val="111111"/>
        </w:rPr>
        <w:t xml:space="preserve"> is sometimes called </w:t>
      </w:r>
      <w:r w:rsidR="00BC5CA6" w:rsidRPr="00BD6AB1">
        <w:rPr>
          <w:rFonts w:eastAsia="Times New Roman" w:cstheme="minorHAnsi"/>
          <w:color w:val="111111"/>
        </w:rPr>
        <w:t>“</w:t>
      </w:r>
      <w:r w:rsidR="002134A1" w:rsidRPr="00BD6AB1">
        <w:rPr>
          <w:rFonts w:eastAsia="Times New Roman" w:cstheme="minorHAnsi"/>
          <w:color w:val="111111"/>
        </w:rPr>
        <w:t>temporal arteritis</w:t>
      </w:r>
      <w:r w:rsidR="00BC5CA6" w:rsidRPr="00BD6AB1">
        <w:rPr>
          <w:rFonts w:eastAsia="Times New Roman" w:cstheme="minorHAnsi"/>
          <w:color w:val="111111"/>
        </w:rPr>
        <w:t>”</w:t>
      </w:r>
      <w:r w:rsidR="002134A1" w:rsidRPr="00BD6AB1">
        <w:rPr>
          <w:rFonts w:eastAsia="Times New Roman" w:cstheme="minorHAnsi"/>
          <w:color w:val="111111"/>
        </w:rPr>
        <w:t>)</w:t>
      </w:r>
      <w:r w:rsidRPr="00BD6AB1">
        <w:rPr>
          <w:rFonts w:eastAsia="Times New Roman" w:cstheme="minorHAnsi"/>
          <w:color w:val="111111"/>
        </w:rPr>
        <w:t xml:space="preserve">. </w:t>
      </w:r>
      <w:r w:rsidR="002134A1" w:rsidRPr="00BD6AB1">
        <w:rPr>
          <w:rFonts w:eastAsia="Times New Roman" w:cstheme="minorHAnsi"/>
          <w:color w:val="111111"/>
        </w:rPr>
        <w:t xml:space="preserve">The most common symptoms are headache, tenderness </w:t>
      </w:r>
      <w:r w:rsidR="00B2102F" w:rsidRPr="00BD6AB1">
        <w:rPr>
          <w:rFonts w:eastAsia="Times New Roman" w:cstheme="minorHAnsi"/>
          <w:color w:val="111111"/>
        </w:rPr>
        <w:t>in the temples</w:t>
      </w:r>
      <w:r w:rsidR="002134A1" w:rsidRPr="00BD6AB1">
        <w:rPr>
          <w:rFonts w:eastAsia="Times New Roman" w:cstheme="minorHAnsi"/>
          <w:color w:val="111111"/>
        </w:rPr>
        <w:t xml:space="preserve"> o</w:t>
      </w:r>
      <w:r w:rsidR="002F4946" w:rsidRPr="00BD6AB1">
        <w:rPr>
          <w:rFonts w:eastAsia="Times New Roman" w:cstheme="minorHAnsi"/>
          <w:color w:val="111111"/>
        </w:rPr>
        <w:t>r</w:t>
      </w:r>
      <w:r w:rsidR="002134A1" w:rsidRPr="00BD6AB1">
        <w:rPr>
          <w:rFonts w:eastAsia="Times New Roman" w:cstheme="minorHAnsi"/>
          <w:color w:val="111111"/>
        </w:rPr>
        <w:t xml:space="preserve"> forehead, and generally feeling unwell</w:t>
      </w:r>
      <w:r w:rsidR="002F4946" w:rsidRPr="00BD6AB1">
        <w:rPr>
          <w:rFonts w:eastAsia="Times New Roman" w:cstheme="minorHAnsi"/>
          <w:color w:val="111111"/>
        </w:rPr>
        <w:t xml:space="preserve">. </w:t>
      </w:r>
      <w:r w:rsidR="007535C6" w:rsidRPr="00BD6AB1">
        <w:rPr>
          <w:rFonts w:eastAsia="Times New Roman" w:cstheme="minorHAnsi"/>
          <w:color w:val="111111"/>
        </w:rPr>
        <w:t xml:space="preserve">However, </w:t>
      </w:r>
      <w:r w:rsidR="000A3D0A" w:rsidRPr="00BD6AB1">
        <w:rPr>
          <w:rFonts w:eastAsia="Times New Roman" w:cstheme="minorHAnsi"/>
          <w:color w:val="111111"/>
        </w:rPr>
        <w:t>the symptoms can vary widely</w:t>
      </w:r>
      <w:r w:rsidR="00E36C2E" w:rsidRPr="00BD6AB1">
        <w:rPr>
          <w:rFonts w:eastAsia="Times New Roman" w:cstheme="minorHAnsi"/>
          <w:color w:val="111111"/>
        </w:rPr>
        <w:t xml:space="preserve"> and s</w:t>
      </w:r>
      <w:r w:rsidR="000A3D0A" w:rsidRPr="00BD6AB1">
        <w:rPr>
          <w:rFonts w:eastAsia="Times New Roman" w:cstheme="minorHAnsi"/>
          <w:color w:val="111111"/>
        </w:rPr>
        <w:t>ome patients may have almost no symptoms at all.</w:t>
      </w:r>
      <w:r w:rsidR="002134A1" w:rsidRPr="00BD6AB1">
        <w:rPr>
          <w:rFonts w:eastAsia="Times New Roman" w:cstheme="minorHAnsi"/>
          <w:color w:val="111111"/>
        </w:rPr>
        <w:t xml:space="preserve"> </w:t>
      </w:r>
      <w:r w:rsidR="008A12F6" w:rsidRPr="00BD6AB1">
        <w:rPr>
          <w:rFonts w:eastAsia="Times New Roman" w:cstheme="minorHAnsi"/>
          <w:color w:val="111111"/>
        </w:rPr>
        <w:t xml:space="preserve">The headache pain may progressively worsen and </w:t>
      </w:r>
      <w:r w:rsidR="000A3D0A" w:rsidRPr="00BD6AB1">
        <w:rPr>
          <w:rFonts w:eastAsia="Times New Roman" w:cstheme="minorHAnsi"/>
          <w:color w:val="111111"/>
        </w:rPr>
        <w:t>then</w:t>
      </w:r>
      <w:r w:rsidR="008A12F6" w:rsidRPr="00BD6AB1">
        <w:rPr>
          <w:rFonts w:eastAsia="Times New Roman" w:cstheme="minorHAnsi"/>
          <w:color w:val="111111"/>
        </w:rPr>
        <w:t xml:space="preserve"> temporarily</w:t>
      </w:r>
      <w:r w:rsidR="000A3D0A" w:rsidRPr="00BD6AB1">
        <w:rPr>
          <w:rFonts w:eastAsia="Times New Roman" w:cstheme="minorHAnsi"/>
          <w:color w:val="111111"/>
        </w:rPr>
        <w:t xml:space="preserve"> get better</w:t>
      </w:r>
      <w:r w:rsidR="008A12F6" w:rsidRPr="00BD6AB1">
        <w:rPr>
          <w:rFonts w:eastAsia="Times New Roman" w:cstheme="minorHAnsi"/>
          <w:color w:val="111111"/>
        </w:rPr>
        <w:t xml:space="preserve">. </w:t>
      </w:r>
      <w:r w:rsidR="002134A1" w:rsidRPr="00BD6AB1">
        <w:rPr>
          <w:rFonts w:eastAsia="Times New Roman" w:cstheme="minorHAnsi"/>
          <w:color w:val="111111"/>
        </w:rPr>
        <w:t xml:space="preserve">Other symptoms that may occur include pain in your jaw muscles when you chew </w:t>
      </w:r>
      <w:r w:rsidR="002F4946" w:rsidRPr="00BD6AB1">
        <w:rPr>
          <w:rFonts w:eastAsia="Times New Roman" w:cstheme="minorHAnsi"/>
          <w:color w:val="111111"/>
        </w:rPr>
        <w:t>or</w:t>
      </w:r>
      <w:r w:rsidR="002134A1" w:rsidRPr="00BD6AB1">
        <w:rPr>
          <w:rFonts w:eastAsia="Times New Roman" w:cstheme="minorHAnsi"/>
          <w:color w:val="111111"/>
        </w:rPr>
        <w:t xml:space="preserve"> vis</w:t>
      </w:r>
      <w:r w:rsidR="002F4946" w:rsidRPr="00BD6AB1">
        <w:rPr>
          <w:rFonts w:eastAsia="Times New Roman" w:cstheme="minorHAnsi"/>
          <w:color w:val="111111"/>
        </w:rPr>
        <w:t>ion</w:t>
      </w:r>
      <w:r w:rsidR="002134A1" w:rsidRPr="00BD6AB1">
        <w:rPr>
          <w:rFonts w:eastAsia="Times New Roman" w:cstheme="minorHAnsi"/>
          <w:color w:val="111111"/>
        </w:rPr>
        <w:t xml:space="preserve"> loss.</w:t>
      </w:r>
      <w:r w:rsidRPr="00BD6AB1">
        <w:rPr>
          <w:rFonts w:eastAsia="Times New Roman" w:cstheme="minorHAnsi"/>
          <w:color w:val="111111"/>
        </w:rPr>
        <w:t xml:space="preserve">  </w:t>
      </w:r>
    </w:p>
    <w:p w:rsidR="00303FA7" w:rsidRPr="00BD6AB1" w:rsidRDefault="00303FA7" w:rsidP="00E22F39">
      <w:pPr>
        <w:shd w:val="clear" w:color="auto" w:fill="FFFFFF"/>
        <w:rPr>
          <w:rFonts w:eastAsia="Times New Roman" w:cstheme="minorHAnsi"/>
          <w:color w:val="111111"/>
        </w:rPr>
      </w:pPr>
    </w:p>
    <w:p w:rsidR="008A12F6" w:rsidRPr="00BD6AB1" w:rsidRDefault="000A3D0A" w:rsidP="00E22F39">
      <w:pPr>
        <w:shd w:val="clear" w:color="auto" w:fill="FFFFFF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If u</w:t>
      </w:r>
      <w:r w:rsidR="00647167" w:rsidRPr="00BD6AB1">
        <w:rPr>
          <w:rFonts w:eastAsia="Times New Roman" w:cstheme="minorHAnsi"/>
          <w:color w:val="111111"/>
        </w:rPr>
        <w:t xml:space="preserve">ntreated, </w:t>
      </w:r>
      <w:r w:rsidR="00B2102F" w:rsidRPr="00BD6AB1">
        <w:rPr>
          <w:rFonts w:eastAsia="Times New Roman" w:cstheme="minorHAnsi"/>
          <w:color w:val="111111"/>
        </w:rPr>
        <w:t xml:space="preserve">GCA </w:t>
      </w:r>
      <w:r w:rsidR="00647167" w:rsidRPr="00BD6AB1">
        <w:rPr>
          <w:rFonts w:eastAsia="Times New Roman" w:cstheme="minorHAnsi"/>
          <w:color w:val="111111"/>
        </w:rPr>
        <w:t xml:space="preserve">can lead to </w:t>
      </w:r>
      <w:r w:rsidR="00647167" w:rsidRPr="00BD6AB1">
        <w:rPr>
          <w:rFonts w:eastAsia="Times New Roman" w:cstheme="minorHAnsi"/>
          <w:b/>
          <w:bCs/>
          <w:color w:val="111111"/>
        </w:rPr>
        <w:t>irreversible blindness</w:t>
      </w:r>
      <w:r w:rsidRPr="00BD6AB1">
        <w:rPr>
          <w:rFonts w:eastAsia="Times New Roman" w:cstheme="minorHAnsi"/>
          <w:b/>
          <w:bCs/>
          <w:color w:val="111111"/>
        </w:rPr>
        <w:t xml:space="preserve"> in both eyes</w:t>
      </w:r>
      <w:r w:rsidR="00647167" w:rsidRPr="00BD6AB1">
        <w:rPr>
          <w:rFonts w:eastAsia="Times New Roman" w:cstheme="minorHAnsi"/>
          <w:color w:val="111111"/>
        </w:rPr>
        <w:t>.</w:t>
      </w:r>
    </w:p>
    <w:p w:rsidR="007535C6" w:rsidRPr="00BD6AB1" w:rsidRDefault="007535C6" w:rsidP="00E22F39">
      <w:pPr>
        <w:shd w:val="clear" w:color="auto" w:fill="FFFFFF"/>
        <w:rPr>
          <w:rFonts w:eastAsia="Times New Roman" w:cstheme="minorHAnsi"/>
          <w:color w:val="111111"/>
        </w:rPr>
      </w:pPr>
    </w:p>
    <w:p w:rsidR="00647167" w:rsidRPr="00BD6AB1" w:rsidRDefault="00647167" w:rsidP="00E22F39">
      <w:pPr>
        <w:shd w:val="clear" w:color="auto" w:fill="FFFFFF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 xml:space="preserve">Prompt treatment with medication </w:t>
      </w:r>
      <w:r w:rsidR="002F4946" w:rsidRPr="00BD6AB1">
        <w:rPr>
          <w:rFonts w:eastAsia="Times New Roman" w:cstheme="minorHAnsi"/>
          <w:color w:val="111111"/>
        </w:rPr>
        <w:t>can relieve</w:t>
      </w:r>
      <w:r w:rsidRPr="00BD6AB1">
        <w:rPr>
          <w:rFonts w:eastAsia="Times New Roman" w:cstheme="minorHAnsi"/>
          <w:color w:val="111111"/>
        </w:rPr>
        <w:t xml:space="preserve"> </w:t>
      </w:r>
      <w:r w:rsidR="00B2102F" w:rsidRPr="00BD6AB1">
        <w:rPr>
          <w:rFonts w:eastAsia="Times New Roman" w:cstheme="minorHAnsi"/>
          <w:color w:val="111111"/>
        </w:rPr>
        <w:t xml:space="preserve">the </w:t>
      </w:r>
      <w:r w:rsidRPr="00BD6AB1">
        <w:rPr>
          <w:rFonts w:eastAsia="Times New Roman" w:cstheme="minorHAnsi"/>
          <w:color w:val="111111"/>
        </w:rPr>
        <w:t>symptoms of giant cell arteritis and m</w:t>
      </w:r>
      <w:r w:rsidR="00B2102F" w:rsidRPr="00BD6AB1">
        <w:rPr>
          <w:rFonts w:eastAsia="Times New Roman" w:cstheme="minorHAnsi"/>
          <w:color w:val="111111"/>
        </w:rPr>
        <w:t>ay</w:t>
      </w:r>
      <w:r w:rsidRPr="00BD6AB1">
        <w:rPr>
          <w:rFonts w:eastAsia="Times New Roman" w:cstheme="minorHAnsi"/>
          <w:color w:val="111111"/>
        </w:rPr>
        <w:t xml:space="preserve"> prevent loss of vision.</w:t>
      </w:r>
      <w:r w:rsidR="007535C6" w:rsidRPr="00BD6AB1">
        <w:rPr>
          <w:rFonts w:eastAsia="Times New Roman" w:cstheme="minorHAnsi"/>
          <w:color w:val="111111"/>
        </w:rPr>
        <w:t xml:space="preserve"> </w:t>
      </w:r>
      <w:r w:rsidR="00B2102F" w:rsidRPr="00BD6AB1">
        <w:rPr>
          <w:rFonts w:eastAsia="Times New Roman" w:cstheme="minorHAnsi"/>
          <w:color w:val="111111"/>
        </w:rPr>
        <w:t>Howeve</w:t>
      </w:r>
      <w:r w:rsidR="007535C6" w:rsidRPr="00BD6AB1">
        <w:rPr>
          <w:rFonts w:eastAsia="Times New Roman" w:cstheme="minorHAnsi"/>
          <w:color w:val="111111"/>
        </w:rPr>
        <w:t xml:space="preserve">r, </w:t>
      </w:r>
      <w:r w:rsidRPr="00BD6AB1">
        <w:rPr>
          <w:rFonts w:eastAsia="Times New Roman" w:cstheme="minorHAnsi"/>
          <w:color w:val="111111"/>
        </w:rPr>
        <w:t>even with treatment, relapses are common</w:t>
      </w:r>
      <w:r w:rsidR="00087FD7" w:rsidRPr="00BD6AB1">
        <w:rPr>
          <w:rFonts w:eastAsia="Times New Roman" w:cstheme="minorHAnsi"/>
          <w:color w:val="111111"/>
        </w:rPr>
        <w:t xml:space="preserve"> and the symptoms may return</w:t>
      </w:r>
      <w:r w:rsidRPr="00BD6AB1">
        <w:rPr>
          <w:rFonts w:eastAsia="Times New Roman" w:cstheme="minorHAnsi"/>
          <w:color w:val="111111"/>
        </w:rPr>
        <w:t xml:space="preserve">. You'll need to visit your doctor regularly for checkups and </w:t>
      </w:r>
      <w:r w:rsidR="009A1C75">
        <w:rPr>
          <w:rFonts w:eastAsia="Times New Roman" w:cstheme="minorHAnsi"/>
          <w:color w:val="111111"/>
        </w:rPr>
        <w:t>management</w:t>
      </w:r>
      <w:r w:rsidR="009A1C75" w:rsidRPr="00BD6AB1">
        <w:rPr>
          <w:rFonts w:eastAsia="Times New Roman" w:cstheme="minorHAnsi"/>
          <w:color w:val="111111"/>
        </w:rPr>
        <w:t xml:space="preserve"> </w:t>
      </w:r>
      <w:r w:rsidRPr="00BD6AB1">
        <w:rPr>
          <w:rFonts w:eastAsia="Times New Roman" w:cstheme="minorHAnsi"/>
          <w:color w:val="111111"/>
        </w:rPr>
        <w:t xml:space="preserve">of any side effects from taking </w:t>
      </w:r>
      <w:r w:rsidR="00B2102F" w:rsidRPr="00BD6AB1">
        <w:rPr>
          <w:rFonts w:eastAsia="Times New Roman" w:cstheme="minorHAnsi"/>
          <w:color w:val="111111"/>
        </w:rPr>
        <w:t xml:space="preserve">medications </w:t>
      </w:r>
      <w:r w:rsidR="00B2102F" w:rsidRPr="009A1C75">
        <w:rPr>
          <w:rFonts w:eastAsia="Times New Roman" w:cstheme="minorHAnsi"/>
          <w:color w:val="111111"/>
        </w:rPr>
        <w:t xml:space="preserve">to </w:t>
      </w:r>
      <w:r w:rsidR="009A1C75" w:rsidRPr="009A1C75">
        <w:rPr>
          <w:rFonts w:eastAsia="Times New Roman" w:cstheme="minorHAnsi"/>
          <w:color w:val="111111"/>
        </w:rPr>
        <w:t>treat</w:t>
      </w:r>
      <w:r w:rsidR="009A1C75" w:rsidRPr="00BD6AB1">
        <w:rPr>
          <w:rFonts w:eastAsia="Times New Roman" w:cstheme="minorHAnsi"/>
          <w:color w:val="111111"/>
        </w:rPr>
        <w:t xml:space="preserve"> </w:t>
      </w:r>
      <w:r w:rsidR="00B2102F" w:rsidRPr="00BD6AB1">
        <w:rPr>
          <w:rFonts w:eastAsia="Times New Roman" w:cstheme="minorHAnsi"/>
          <w:color w:val="111111"/>
        </w:rPr>
        <w:t>GCA</w:t>
      </w:r>
      <w:r w:rsidRPr="00BD6AB1">
        <w:rPr>
          <w:rFonts w:eastAsia="Times New Roman" w:cstheme="minorHAnsi"/>
          <w:color w:val="111111"/>
        </w:rPr>
        <w:t>.</w:t>
      </w:r>
    </w:p>
    <w:p w:rsidR="00644D5F" w:rsidRPr="00BD6AB1" w:rsidRDefault="00644D5F" w:rsidP="00E22F39">
      <w:pPr>
        <w:shd w:val="clear" w:color="auto" w:fill="FFFFFF"/>
        <w:rPr>
          <w:rFonts w:eastAsia="Times New Roman" w:cstheme="minorHAnsi"/>
          <w:color w:val="111111"/>
        </w:rPr>
      </w:pPr>
    </w:p>
    <w:p w:rsidR="00647167" w:rsidRDefault="008A12F6" w:rsidP="00E22F39">
      <w:pPr>
        <w:shd w:val="clear" w:color="auto" w:fill="FFFFFF"/>
        <w:rPr>
          <w:rFonts w:eastAsia="Times New Roman" w:cstheme="minorHAnsi"/>
          <w:b/>
          <w:bCs/>
          <w:color w:val="111111"/>
        </w:rPr>
      </w:pPr>
      <w:r w:rsidRPr="00E22F39">
        <w:rPr>
          <w:rFonts w:eastAsia="Times New Roman" w:cstheme="minorHAnsi"/>
          <w:b/>
          <w:bCs/>
          <w:color w:val="111111"/>
        </w:rPr>
        <w:t>S</w:t>
      </w:r>
      <w:r w:rsidR="00647167" w:rsidRPr="00E22F39">
        <w:rPr>
          <w:rFonts w:eastAsia="Times New Roman" w:cstheme="minorHAnsi"/>
          <w:b/>
          <w:bCs/>
          <w:color w:val="111111"/>
        </w:rPr>
        <w:t xml:space="preserve">igns and symptoms of giant cell arteritis </w:t>
      </w:r>
      <w:r w:rsidR="000A3D0A" w:rsidRPr="00E22F39">
        <w:rPr>
          <w:rFonts w:eastAsia="Times New Roman" w:cstheme="minorHAnsi"/>
          <w:b/>
          <w:bCs/>
          <w:color w:val="111111"/>
        </w:rPr>
        <w:t xml:space="preserve">may </w:t>
      </w:r>
      <w:r w:rsidR="00647167" w:rsidRPr="00E22F39">
        <w:rPr>
          <w:rFonts w:eastAsia="Times New Roman" w:cstheme="minorHAnsi"/>
          <w:b/>
          <w:bCs/>
          <w:color w:val="111111"/>
        </w:rPr>
        <w:t>include:</w:t>
      </w:r>
    </w:p>
    <w:p w:rsidR="007D7EF6" w:rsidRPr="007535C6" w:rsidRDefault="007D7EF6" w:rsidP="00E22F39">
      <w:pPr>
        <w:shd w:val="clear" w:color="auto" w:fill="FFFFFF"/>
        <w:rPr>
          <w:rFonts w:eastAsia="Times New Roman" w:cstheme="minorHAnsi"/>
          <w:b/>
          <w:bCs/>
          <w:color w:val="111111"/>
        </w:rPr>
      </w:pPr>
    </w:p>
    <w:p w:rsidR="00647167" w:rsidRPr="00BD6AB1" w:rsidRDefault="00647167" w:rsidP="00E22F39">
      <w:pPr>
        <w:numPr>
          <w:ilvl w:val="0"/>
          <w:numId w:val="1"/>
        </w:numPr>
        <w:shd w:val="clear" w:color="auto" w:fill="FFFFFF"/>
        <w:ind w:left="1260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Persistent head pain, usually in your temple area</w:t>
      </w:r>
    </w:p>
    <w:p w:rsidR="00647167" w:rsidRPr="00BD6AB1" w:rsidRDefault="00647167" w:rsidP="00E22F39">
      <w:pPr>
        <w:numPr>
          <w:ilvl w:val="0"/>
          <w:numId w:val="1"/>
        </w:numPr>
        <w:shd w:val="clear" w:color="auto" w:fill="FFFFFF"/>
        <w:ind w:left="1260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Scalp tenderness</w:t>
      </w:r>
      <w:r w:rsidR="00321167" w:rsidRPr="00BD6AB1">
        <w:rPr>
          <w:rFonts w:eastAsia="Times New Roman" w:cstheme="minorHAnsi"/>
          <w:color w:val="111111"/>
        </w:rPr>
        <w:t xml:space="preserve">, and possibly </w:t>
      </w:r>
      <w:r w:rsidR="005455B2" w:rsidRPr="00BD6AB1">
        <w:rPr>
          <w:rFonts w:eastAsia="Times New Roman" w:cstheme="minorHAnsi"/>
          <w:color w:val="111111"/>
        </w:rPr>
        <w:t xml:space="preserve">pain when combing </w:t>
      </w:r>
      <w:r w:rsidR="00407838" w:rsidRPr="00BD6AB1">
        <w:rPr>
          <w:rFonts w:eastAsia="Times New Roman" w:cstheme="minorHAnsi"/>
          <w:color w:val="111111"/>
        </w:rPr>
        <w:t xml:space="preserve">or brushing </w:t>
      </w:r>
      <w:r w:rsidR="005455B2" w:rsidRPr="00BD6AB1">
        <w:rPr>
          <w:rFonts w:eastAsia="Times New Roman" w:cstheme="minorHAnsi"/>
          <w:color w:val="111111"/>
        </w:rPr>
        <w:t>your hair</w:t>
      </w:r>
    </w:p>
    <w:p w:rsidR="00647167" w:rsidRPr="00BD6AB1" w:rsidRDefault="00647167" w:rsidP="00E22F39">
      <w:pPr>
        <w:numPr>
          <w:ilvl w:val="0"/>
          <w:numId w:val="1"/>
        </w:numPr>
        <w:shd w:val="clear" w:color="auto" w:fill="FFFFFF"/>
        <w:ind w:left="1260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Jaw pain when you chew or open your mouth wide</w:t>
      </w:r>
    </w:p>
    <w:p w:rsidR="00647167" w:rsidRPr="00BD6AB1" w:rsidRDefault="00647167" w:rsidP="00E22F39">
      <w:pPr>
        <w:numPr>
          <w:ilvl w:val="0"/>
          <w:numId w:val="1"/>
        </w:numPr>
        <w:shd w:val="clear" w:color="auto" w:fill="FFFFFF"/>
        <w:ind w:left="1260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Fever</w:t>
      </w:r>
    </w:p>
    <w:p w:rsidR="00647167" w:rsidRPr="00BD6AB1" w:rsidRDefault="00647167" w:rsidP="00E22F39">
      <w:pPr>
        <w:numPr>
          <w:ilvl w:val="0"/>
          <w:numId w:val="1"/>
        </w:numPr>
        <w:shd w:val="clear" w:color="auto" w:fill="FFFFFF"/>
        <w:ind w:left="1260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Fatigue</w:t>
      </w:r>
    </w:p>
    <w:p w:rsidR="00647167" w:rsidRPr="00BD6AB1" w:rsidRDefault="00647167" w:rsidP="00E22F39">
      <w:pPr>
        <w:numPr>
          <w:ilvl w:val="0"/>
          <w:numId w:val="1"/>
        </w:numPr>
        <w:shd w:val="clear" w:color="auto" w:fill="FFFFFF"/>
        <w:ind w:left="1260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Unintended weight loss</w:t>
      </w:r>
    </w:p>
    <w:p w:rsidR="00647167" w:rsidRPr="00BD6AB1" w:rsidRDefault="00647167" w:rsidP="00E22F39">
      <w:pPr>
        <w:numPr>
          <w:ilvl w:val="0"/>
          <w:numId w:val="1"/>
        </w:numPr>
        <w:shd w:val="clear" w:color="auto" w:fill="FFFFFF"/>
        <w:ind w:left="1260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lastRenderedPageBreak/>
        <w:t>Vision loss or double vision</w:t>
      </w:r>
    </w:p>
    <w:p w:rsidR="000C3CCD" w:rsidRPr="00BD6AB1" w:rsidRDefault="000C3CCD" w:rsidP="00E22F39">
      <w:pPr>
        <w:shd w:val="clear" w:color="auto" w:fill="FFFFFF"/>
        <w:rPr>
          <w:rFonts w:eastAsia="Times New Roman" w:cstheme="minorHAnsi"/>
          <w:color w:val="111111"/>
        </w:rPr>
      </w:pPr>
    </w:p>
    <w:p w:rsidR="00647167" w:rsidRPr="00BD6AB1" w:rsidRDefault="00647167" w:rsidP="00E22F39">
      <w:pPr>
        <w:shd w:val="clear" w:color="auto" w:fill="FFFFFF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Pain and stiffness in the neck, shoulders</w:t>
      </w:r>
      <w:r w:rsidR="00CB1E26">
        <w:rPr>
          <w:rFonts w:eastAsia="Times New Roman" w:cstheme="minorHAnsi"/>
          <w:color w:val="111111"/>
        </w:rPr>
        <w:t>,</w:t>
      </w:r>
      <w:r w:rsidRPr="00BD6AB1">
        <w:rPr>
          <w:rFonts w:eastAsia="Times New Roman" w:cstheme="minorHAnsi"/>
          <w:color w:val="111111"/>
        </w:rPr>
        <w:t xml:space="preserve"> or hips are common symptoms of a related disorder, </w:t>
      </w:r>
      <w:r w:rsidRPr="00BD6AB1">
        <w:rPr>
          <w:rFonts w:eastAsia="Times New Roman" w:cstheme="minorHAnsi"/>
          <w:b/>
          <w:bCs/>
          <w:color w:val="111111"/>
        </w:rPr>
        <w:t>polymyalgia rheumatica</w:t>
      </w:r>
      <w:r w:rsidR="00CB1E26" w:rsidRPr="00CB1E26">
        <w:rPr>
          <w:rFonts w:eastAsia="Times New Roman" w:cstheme="minorHAnsi"/>
          <w:bCs/>
          <w:color w:val="111111"/>
        </w:rPr>
        <w:t>,</w:t>
      </w:r>
      <w:r w:rsidR="005455B2" w:rsidRPr="00BD6AB1">
        <w:rPr>
          <w:rFonts w:eastAsia="Times New Roman" w:cstheme="minorHAnsi"/>
          <w:color w:val="111111"/>
        </w:rPr>
        <w:t xml:space="preserve"> which can accompany </w:t>
      </w:r>
      <w:r w:rsidRPr="00BD6AB1">
        <w:rPr>
          <w:rFonts w:eastAsia="Times New Roman" w:cstheme="minorHAnsi"/>
          <w:color w:val="111111"/>
        </w:rPr>
        <w:t>giant cell arteritis</w:t>
      </w:r>
      <w:r w:rsidR="005455B2" w:rsidRPr="00BD6AB1">
        <w:rPr>
          <w:rFonts w:eastAsia="Times New Roman" w:cstheme="minorHAnsi"/>
          <w:color w:val="111111"/>
        </w:rPr>
        <w:t>.</w:t>
      </w:r>
    </w:p>
    <w:p w:rsidR="00303FA7" w:rsidRPr="00BD6AB1" w:rsidRDefault="00303FA7" w:rsidP="00E22F39">
      <w:pPr>
        <w:shd w:val="clear" w:color="auto" w:fill="FFFFFF"/>
        <w:rPr>
          <w:rFonts w:eastAsia="Times New Roman" w:cstheme="minorHAnsi"/>
          <w:color w:val="111111"/>
        </w:rPr>
      </w:pPr>
    </w:p>
    <w:p w:rsidR="00647167" w:rsidRPr="00BD6AB1" w:rsidRDefault="00647167" w:rsidP="00E22F39">
      <w:pPr>
        <w:shd w:val="clear" w:color="auto" w:fill="FFFFFF"/>
        <w:rPr>
          <w:rFonts w:eastAsia="Times New Roman" w:cstheme="minorHAnsi"/>
          <w:color w:val="111111"/>
        </w:rPr>
      </w:pPr>
      <w:r w:rsidRPr="00BD6AB1">
        <w:rPr>
          <w:rFonts w:eastAsia="Times New Roman" w:cstheme="minorHAnsi"/>
          <w:color w:val="111111"/>
        </w:rPr>
        <w:t>If you develop a new, persistent headache or any of the signs and symptoms listed above</w:t>
      </w:r>
      <w:r w:rsidR="005455B2" w:rsidRPr="00BD6AB1">
        <w:rPr>
          <w:rFonts w:eastAsia="Times New Roman" w:cstheme="minorHAnsi"/>
          <w:color w:val="111111"/>
        </w:rPr>
        <w:t xml:space="preserve"> (especially vision loss)</w:t>
      </w:r>
      <w:r w:rsidRPr="00BD6AB1">
        <w:rPr>
          <w:rFonts w:eastAsia="Times New Roman" w:cstheme="minorHAnsi"/>
          <w:color w:val="111111"/>
        </w:rPr>
        <w:t xml:space="preserve">, see your doctor </w:t>
      </w:r>
      <w:r w:rsidR="00E36C2E" w:rsidRPr="00BD6AB1">
        <w:rPr>
          <w:rFonts w:eastAsia="Times New Roman" w:cstheme="minorHAnsi"/>
          <w:b/>
          <w:bCs/>
          <w:color w:val="111111"/>
        </w:rPr>
        <w:t>immediately</w:t>
      </w:r>
      <w:r w:rsidRPr="00BD6AB1">
        <w:rPr>
          <w:rFonts w:eastAsia="Times New Roman" w:cstheme="minorHAnsi"/>
          <w:color w:val="111111"/>
        </w:rPr>
        <w:t>. If you're diagnosed with giant cell arteritis, starting treatment as soon as possible can</w:t>
      </w:r>
      <w:r w:rsidR="002F4946" w:rsidRPr="00BD6AB1">
        <w:rPr>
          <w:rFonts w:eastAsia="Times New Roman" w:cstheme="minorHAnsi"/>
          <w:color w:val="111111"/>
        </w:rPr>
        <w:t xml:space="preserve"> </w:t>
      </w:r>
      <w:r w:rsidRPr="00BD6AB1">
        <w:rPr>
          <w:rFonts w:eastAsia="Times New Roman" w:cstheme="minorHAnsi"/>
          <w:color w:val="111111"/>
        </w:rPr>
        <w:t>help prevent vision loss</w:t>
      </w:r>
      <w:r w:rsidR="005455B2" w:rsidRPr="00BD6AB1">
        <w:rPr>
          <w:rFonts w:eastAsia="Times New Roman" w:cstheme="minorHAnsi"/>
          <w:color w:val="111111"/>
        </w:rPr>
        <w:t xml:space="preserve"> (even blindness)</w:t>
      </w:r>
      <w:r w:rsidRPr="00BD6AB1">
        <w:rPr>
          <w:rFonts w:eastAsia="Times New Roman" w:cstheme="minorHAnsi"/>
          <w:color w:val="111111"/>
        </w:rPr>
        <w:t>.</w:t>
      </w:r>
    </w:p>
    <w:p w:rsidR="004F4F79" w:rsidRPr="000C3CCD" w:rsidRDefault="004F4F79">
      <w:pPr>
        <w:rPr>
          <w:rFonts w:cstheme="minorHAnsi"/>
          <w:b/>
          <w:bCs/>
        </w:rPr>
      </w:pPr>
    </w:p>
    <w:p w:rsidR="00647167" w:rsidRPr="00303FA7" w:rsidRDefault="00087FD7">
      <w:pPr>
        <w:rPr>
          <w:rFonts w:cstheme="minorHAnsi"/>
          <w:b/>
          <w:bCs/>
        </w:rPr>
      </w:pPr>
      <w:r w:rsidRPr="00E22F39">
        <w:rPr>
          <w:rFonts w:cstheme="minorHAnsi"/>
          <w:b/>
          <w:bCs/>
        </w:rPr>
        <w:t>Testing</w:t>
      </w:r>
    </w:p>
    <w:p w:rsidR="007D7EF6" w:rsidRDefault="007D7EF6">
      <w:pPr>
        <w:rPr>
          <w:rFonts w:cstheme="minorHAnsi"/>
          <w:sz w:val="22"/>
          <w:szCs w:val="22"/>
        </w:rPr>
      </w:pPr>
    </w:p>
    <w:p w:rsidR="00087FD7" w:rsidRPr="00BD6AB1" w:rsidRDefault="00087FD7">
      <w:pPr>
        <w:rPr>
          <w:rFonts w:cstheme="minorHAnsi"/>
        </w:rPr>
      </w:pPr>
      <w:r w:rsidRPr="00BD6AB1">
        <w:rPr>
          <w:rFonts w:cstheme="minorHAnsi"/>
        </w:rPr>
        <w:t xml:space="preserve">Your doctor will want to order some blood tests to help </w:t>
      </w:r>
      <w:r w:rsidR="00321167" w:rsidRPr="00BD6AB1">
        <w:rPr>
          <w:rFonts w:cstheme="minorHAnsi"/>
        </w:rPr>
        <w:t xml:space="preserve">determine </w:t>
      </w:r>
      <w:r w:rsidR="00EA3733" w:rsidRPr="00BD6AB1">
        <w:rPr>
          <w:rFonts w:cstheme="minorHAnsi"/>
        </w:rPr>
        <w:t>if you have giant cell arteritis. Typically, these tests will include:</w:t>
      </w:r>
    </w:p>
    <w:p w:rsidR="00EA3733" w:rsidRPr="00BD6AB1" w:rsidRDefault="00EA3733">
      <w:pPr>
        <w:rPr>
          <w:rFonts w:cstheme="minorHAnsi"/>
        </w:rPr>
      </w:pPr>
    </w:p>
    <w:p w:rsidR="00EA3733" w:rsidRPr="00BD6AB1" w:rsidRDefault="00EA3733" w:rsidP="00A97D63">
      <w:pPr>
        <w:pStyle w:val="ListParagraph"/>
        <w:numPr>
          <w:ilvl w:val="0"/>
          <w:numId w:val="2"/>
        </w:numPr>
        <w:rPr>
          <w:rFonts w:cstheme="minorHAnsi"/>
        </w:rPr>
      </w:pPr>
      <w:r w:rsidRPr="00BD6AB1">
        <w:rPr>
          <w:rFonts w:cstheme="minorHAnsi"/>
        </w:rPr>
        <w:t>ESR (erythrocyte sedimentation rate)</w:t>
      </w:r>
    </w:p>
    <w:p w:rsidR="00EA3733" w:rsidRPr="00BD6AB1" w:rsidRDefault="00EA3733" w:rsidP="00A97D63">
      <w:pPr>
        <w:pStyle w:val="ListParagraph"/>
        <w:numPr>
          <w:ilvl w:val="0"/>
          <w:numId w:val="2"/>
        </w:numPr>
        <w:rPr>
          <w:rFonts w:cstheme="minorHAnsi"/>
        </w:rPr>
      </w:pPr>
      <w:r w:rsidRPr="00BD6AB1">
        <w:rPr>
          <w:rFonts w:cstheme="minorHAnsi"/>
        </w:rPr>
        <w:t>CRP (C-reactive protein)</w:t>
      </w:r>
    </w:p>
    <w:p w:rsidR="00EA3733" w:rsidRPr="00BD6AB1" w:rsidRDefault="00EA3733" w:rsidP="00A97D63">
      <w:pPr>
        <w:pStyle w:val="ListParagraph"/>
        <w:numPr>
          <w:ilvl w:val="0"/>
          <w:numId w:val="2"/>
        </w:numPr>
        <w:rPr>
          <w:rFonts w:cstheme="minorHAnsi"/>
        </w:rPr>
      </w:pPr>
      <w:r w:rsidRPr="00BD6AB1">
        <w:rPr>
          <w:rFonts w:cstheme="minorHAnsi"/>
        </w:rPr>
        <w:t>CBC (complete blood count)</w:t>
      </w:r>
    </w:p>
    <w:p w:rsidR="00440990" w:rsidRPr="00BD6AB1" w:rsidRDefault="00440990" w:rsidP="00A97D63">
      <w:pPr>
        <w:pStyle w:val="ListParagraph"/>
        <w:numPr>
          <w:ilvl w:val="0"/>
          <w:numId w:val="2"/>
        </w:numPr>
        <w:rPr>
          <w:rFonts w:cstheme="minorHAnsi"/>
        </w:rPr>
      </w:pPr>
      <w:r w:rsidRPr="00BD6AB1">
        <w:rPr>
          <w:rFonts w:cstheme="minorHAnsi"/>
        </w:rPr>
        <w:t xml:space="preserve">Temporal artery biopsy – your doctor may need to take a small biopsy of one of the arteries in your scalp.  This is a relatively simple procedure that can </w:t>
      </w:r>
      <w:r w:rsidR="002F4946" w:rsidRPr="00BD6AB1">
        <w:rPr>
          <w:rFonts w:cstheme="minorHAnsi"/>
        </w:rPr>
        <w:t>sometimes</w:t>
      </w:r>
      <w:r w:rsidRPr="00BD6AB1">
        <w:rPr>
          <w:rFonts w:cstheme="minorHAnsi"/>
        </w:rPr>
        <w:t xml:space="preserve"> be done in the office.</w:t>
      </w:r>
    </w:p>
    <w:p w:rsidR="00440990" w:rsidRPr="00BD6AB1" w:rsidRDefault="00440990">
      <w:pPr>
        <w:rPr>
          <w:rFonts w:cstheme="minorHAnsi"/>
        </w:rPr>
      </w:pPr>
    </w:p>
    <w:p w:rsidR="00440990" w:rsidRPr="00303FA7" w:rsidRDefault="00440990" w:rsidP="00440990">
      <w:pPr>
        <w:rPr>
          <w:rFonts w:cstheme="minorHAnsi"/>
          <w:b/>
          <w:bCs/>
        </w:rPr>
      </w:pPr>
      <w:r w:rsidRPr="00E22F39">
        <w:rPr>
          <w:rFonts w:cstheme="minorHAnsi"/>
          <w:b/>
          <w:bCs/>
        </w:rPr>
        <w:t>Treatment</w:t>
      </w:r>
    </w:p>
    <w:p w:rsidR="007D7EF6" w:rsidRPr="00BD6AB1" w:rsidRDefault="007D7EF6">
      <w:pPr>
        <w:rPr>
          <w:rFonts w:cstheme="minorHAnsi"/>
        </w:rPr>
      </w:pPr>
    </w:p>
    <w:p w:rsidR="00EA3733" w:rsidRPr="00BD6AB1" w:rsidRDefault="00440990">
      <w:pPr>
        <w:rPr>
          <w:rFonts w:cstheme="minorHAnsi"/>
        </w:rPr>
      </w:pPr>
      <w:r w:rsidRPr="00BD6AB1">
        <w:rPr>
          <w:rFonts w:cstheme="minorHAnsi"/>
        </w:rPr>
        <w:t>If your doctor suspects that you may have</w:t>
      </w:r>
      <w:r w:rsidR="00321167" w:rsidRPr="00BD6AB1">
        <w:rPr>
          <w:rFonts w:cstheme="minorHAnsi"/>
        </w:rPr>
        <w:t xml:space="preserve"> GCA, you will need treatment. </w:t>
      </w:r>
      <w:r w:rsidRPr="00BD6AB1">
        <w:rPr>
          <w:rFonts w:cstheme="minorHAnsi"/>
        </w:rPr>
        <w:t>Treatment usually starts with oral or IV steroids</w:t>
      </w:r>
      <w:r w:rsidR="00CB1E26">
        <w:rPr>
          <w:rFonts w:cstheme="minorHAnsi"/>
        </w:rPr>
        <w:t>,</w:t>
      </w:r>
      <w:r w:rsidRPr="00BD6AB1">
        <w:rPr>
          <w:rFonts w:cstheme="minorHAnsi"/>
        </w:rPr>
        <w:t xml:space="preserve"> such as prednisone</w:t>
      </w:r>
      <w:r w:rsidR="0096177D" w:rsidRPr="00BD6AB1">
        <w:rPr>
          <w:rFonts w:cstheme="minorHAnsi"/>
        </w:rPr>
        <w:t>,</w:t>
      </w:r>
      <w:r w:rsidRPr="00BD6AB1">
        <w:rPr>
          <w:rFonts w:cstheme="minorHAnsi"/>
        </w:rPr>
        <w:t xml:space="preserve"> but may include other drugs as well.  Your doctor may also ask for other doctors</w:t>
      </w:r>
      <w:r w:rsidR="0096177D" w:rsidRPr="00BD6AB1">
        <w:rPr>
          <w:rFonts w:cstheme="minorHAnsi"/>
        </w:rPr>
        <w:t>,</w:t>
      </w:r>
      <w:r w:rsidRPr="00BD6AB1">
        <w:rPr>
          <w:rFonts w:cstheme="minorHAnsi"/>
        </w:rPr>
        <w:t xml:space="preserve"> such as a </w:t>
      </w:r>
      <w:r w:rsidR="00A97D63" w:rsidRPr="00BD6AB1">
        <w:rPr>
          <w:rFonts w:cstheme="minorHAnsi"/>
        </w:rPr>
        <w:t>rheumatologist</w:t>
      </w:r>
      <w:r w:rsidR="0096177D" w:rsidRPr="00BD6AB1">
        <w:rPr>
          <w:rFonts w:cstheme="minorHAnsi"/>
        </w:rPr>
        <w:t>,</w:t>
      </w:r>
      <w:r w:rsidR="00A97D63" w:rsidRPr="00BD6AB1">
        <w:rPr>
          <w:rFonts w:cstheme="minorHAnsi"/>
        </w:rPr>
        <w:t xml:space="preserve"> to assist in your care.</w:t>
      </w:r>
    </w:p>
    <w:p w:rsidR="00A97D63" w:rsidRPr="00BD6AB1" w:rsidRDefault="00A97D63">
      <w:pPr>
        <w:rPr>
          <w:rFonts w:cstheme="minorHAnsi"/>
        </w:rPr>
      </w:pPr>
    </w:p>
    <w:p w:rsidR="00A97D63" w:rsidRDefault="00A97D63" w:rsidP="00A97D63">
      <w:pPr>
        <w:rPr>
          <w:rFonts w:cstheme="minorHAnsi"/>
          <w:b/>
          <w:bCs/>
        </w:rPr>
      </w:pPr>
      <w:r w:rsidRPr="00E22F39">
        <w:rPr>
          <w:rFonts w:cstheme="minorHAnsi"/>
          <w:b/>
          <w:bCs/>
        </w:rPr>
        <w:t xml:space="preserve">Things to </w:t>
      </w:r>
      <w:r w:rsidR="003270A6" w:rsidRPr="00E22F39">
        <w:rPr>
          <w:rFonts w:cstheme="minorHAnsi"/>
          <w:b/>
          <w:bCs/>
        </w:rPr>
        <w:t>R</w:t>
      </w:r>
      <w:r w:rsidRPr="00E22F39">
        <w:rPr>
          <w:rFonts w:cstheme="minorHAnsi"/>
          <w:b/>
          <w:bCs/>
        </w:rPr>
        <w:t>emember</w:t>
      </w:r>
    </w:p>
    <w:p w:rsidR="007D7EF6" w:rsidRPr="00E22F39" w:rsidRDefault="007D7EF6" w:rsidP="00A97D63">
      <w:pPr>
        <w:rPr>
          <w:rFonts w:cstheme="minorHAnsi"/>
          <w:b/>
          <w:bCs/>
        </w:rPr>
      </w:pPr>
    </w:p>
    <w:p w:rsidR="00A97D63" w:rsidRPr="00BD6AB1" w:rsidRDefault="00A97D63" w:rsidP="00BC5CA6">
      <w:pPr>
        <w:pStyle w:val="ListParagraph"/>
        <w:numPr>
          <w:ilvl w:val="0"/>
          <w:numId w:val="3"/>
        </w:numPr>
        <w:rPr>
          <w:rFonts w:cstheme="minorHAnsi"/>
        </w:rPr>
      </w:pPr>
      <w:r w:rsidRPr="00BD6AB1">
        <w:rPr>
          <w:rFonts w:cstheme="minorHAnsi"/>
        </w:rPr>
        <w:t>Women get GCA more commonly than men.</w:t>
      </w:r>
    </w:p>
    <w:p w:rsidR="00A97D63" w:rsidRPr="00BD6AB1" w:rsidRDefault="00A97D63" w:rsidP="00BC5CA6">
      <w:pPr>
        <w:pStyle w:val="ListParagraph"/>
        <w:numPr>
          <w:ilvl w:val="0"/>
          <w:numId w:val="3"/>
        </w:numPr>
        <w:rPr>
          <w:rFonts w:cstheme="minorHAnsi"/>
        </w:rPr>
      </w:pPr>
      <w:r w:rsidRPr="00BD6AB1">
        <w:rPr>
          <w:rFonts w:cstheme="minorHAnsi"/>
        </w:rPr>
        <w:t>Patients with GCA are usually over the age of 50.</w:t>
      </w:r>
    </w:p>
    <w:p w:rsidR="00A97D63" w:rsidRPr="00BD6AB1" w:rsidRDefault="00A97D63" w:rsidP="00BC5CA6">
      <w:pPr>
        <w:pStyle w:val="ListParagraph"/>
        <w:numPr>
          <w:ilvl w:val="0"/>
          <w:numId w:val="3"/>
        </w:numPr>
        <w:rPr>
          <w:rFonts w:cstheme="minorHAnsi"/>
        </w:rPr>
      </w:pPr>
      <w:r w:rsidRPr="00BD6AB1">
        <w:rPr>
          <w:rFonts w:cstheme="minorHAnsi"/>
        </w:rPr>
        <w:t>GCA occurs more commonly in Caucasians than in other racial groups.</w:t>
      </w:r>
    </w:p>
    <w:p w:rsidR="00A97D63" w:rsidRPr="00BD6AB1" w:rsidRDefault="00A97D63" w:rsidP="00BC5CA6">
      <w:pPr>
        <w:pStyle w:val="ListParagraph"/>
        <w:numPr>
          <w:ilvl w:val="0"/>
          <w:numId w:val="3"/>
        </w:numPr>
        <w:rPr>
          <w:rFonts w:cstheme="minorHAnsi"/>
        </w:rPr>
      </w:pPr>
      <w:r w:rsidRPr="00BD6AB1">
        <w:rPr>
          <w:rFonts w:cstheme="minorHAnsi"/>
        </w:rPr>
        <w:t>Up to 20% of patients with GCA will have few or even no symptoms before vision loss occurs.</w:t>
      </w:r>
    </w:p>
    <w:p w:rsidR="00A97D63" w:rsidRPr="00BD6AB1" w:rsidRDefault="00A97D63" w:rsidP="00BC5CA6">
      <w:pPr>
        <w:pStyle w:val="ListParagraph"/>
        <w:numPr>
          <w:ilvl w:val="0"/>
          <w:numId w:val="3"/>
        </w:numPr>
        <w:rPr>
          <w:rFonts w:cstheme="minorHAnsi"/>
        </w:rPr>
      </w:pPr>
      <w:r w:rsidRPr="00BD6AB1">
        <w:rPr>
          <w:rFonts w:cstheme="minorHAnsi"/>
        </w:rPr>
        <w:t>If untreated, 50% of patients with GCA will go blind in both eyes.</w:t>
      </w:r>
    </w:p>
    <w:p w:rsidR="00BC5CA6" w:rsidRDefault="00BC5CA6">
      <w:pPr>
        <w:rPr>
          <w:rFonts w:cstheme="minorHAnsi"/>
        </w:rPr>
      </w:pPr>
    </w:p>
    <w:p w:rsidR="007D7EF6" w:rsidRDefault="007D7EF6">
      <w:pPr>
        <w:rPr>
          <w:rFonts w:cstheme="minorHAnsi"/>
          <w:b/>
        </w:rPr>
      </w:pPr>
      <w:r w:rsidRPr="007D7EF6">
        <w:rPr>
          <w:rFonts w:cstheme="minorHAnsi"/>
          <w:b/>
        </w:rPr>
        <w:t>Medications</w:t>
      </w:r>
    </w:p>
    <w:p w:rsidR="009A1C75" w:rsidRPr="007D7EF6" w:rsidRDefault="009A1C75">
      <w:pPr>
        <w:rPr>
          <w:rFonts w:cstheme="minorHAnsi"/>
          <w:b/>
        </w:rPr>
      </w:pPr>
    </w:p>
    <w:p w:rsidR="00403A1D" w:rsidRPr="00BD6AB1" w:rsidRDefault="00BC5CA6">
      <w:pPr>
        <w:rPr>
          <w:rFonts w:cstheme="minorHAnsi"/>
        </w:rPr>
      </w:pPr>
      <w:r w:rsidRPr="00BD6AB1">
        <w:rPr>
          <w:rFonts w:cstheme="minorHAnsi"/>
        </w:rPr>
        <w:t xml:space="preserve">Make sure you stay on the medicines that you have been prescribed </w:t>
      </w:r>
      <w:r w:rsidR="00321167" w:rsidRPr="00BD6AB1">
        <w:rPr>
          <w:rFonts w:cstheme="minorHAnsi"/>
        </w:rPr>
        <w:t>for</w:t>
      </w:r>
      <w:r w:rsidRPr="00BD6AB1">
        <w:rPr>
          <w:rFonts w:cstheme="minorHAnsi"/>
        </w:rPr>
        <w:t xml:space="preserve"> GCA. If you are having any problems with the medication, inform your doctor before you stop or change the medication. Your vision may depend on it.</w:t>
      </w:r>
      <w:r w:rsidR="00403A1D" w:rsidRPr="00BD6AB1">
        <w:rPr>
          <w:rFonts w:cstheme="minorHAnsi"/>
        </w:rPr>
        <w:t xml:space="preserve">  </w:t>
      </w:r>
    </w:p>
    <w:p w:rsidR="00403A1D" w:rsidRPr="00BD6AB1" w:rsidRDefault="00403A1D">
      <w:pPr>
        <w:rPr>
          <w:rFonts w:cstheme="minorHAnsi"/>
        </w:rPr>
      </w:pPr>
    </w:p>
    <w:p w:rsidR="007D7EF6" w:rsidRPr="00BD6AB1" w:rsidRDefault="007D7EF6">
      <w:pPr>
        <w:rPr>
          <w:rFonts w:cstheme="minorHAnsi"/>
        </w:rPr>
      </w:pPr>
    </w:p>
    <w:p w:rsidR="00BC5CA6" w:rsidRPr="00BD6AB1" w:rsidRDefault="00403A1D">
      <w:pPr>
        <w:rPr>
          <w:rFonts w:cstheme="minorHAnsi"/>
        </w:rPr>
      </w:pPr>
      <w:r w:rsidRPr="00BD6AB1">
        <w:rPr>
          <w:rFonts w:cstheme="minorHAnsi"/>
        </w:rPr>
        <w:t>Dr. ________________ can be reached at xxx-xxx-xxxx.</w:t>
      </w:r>
    </w:p>
    <w:p w:rsidR="00403A1D" w:rsidRPr="00BD6AB1" w:rsidRDefault="00403A1D">
      <w:pPr>
        <w:rPr>
          <w:rFonts w:cstheme="minorHAnsi"/>
        </w:rPr>
      </w:pPr>
    </w:p>
    <w:p w:rsidR="004F4F79" w:rsidRDefault="004F4F79" w:rsidP="004F4F7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4F4F79" w:rsidRDefault="004F4F79" w:rsidP="004F4F7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4F4F79" w:rsidRDefault="004F4F79" w:rsidP="004F4F7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4F4F79" w:rsidRDefault="004F4F79" w:rsidP="004F4F7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4F4F79" w:rsidRDefault="004F4F79" w:rsidP="004F4F7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4F4F79" w:rsidRDefault="009E565B" w:rsidP="004F4F7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946A6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9B628" wp14:editId="3F090D0D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828800" cy="1495425"/>
                <wp:effectExtent l="0" t="0" r="12700" b="2857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7EF6" w:rsidRPr="00BD6AB1" w:rsidRDefault="007D7EF6" w:rsidP="007D7EF6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The following section is intended to document the patient’s understanding of GCA </w:t>
                            </w: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in general,</w:t>
                            </w: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and the patient’s consent or refusal to proceed with treatment </w:t>
                            </w: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in general</w:t>
                            </w: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:rsidR="007D7EF6" w:rsidRPr="00BD6AB1" w:rsidRDefault="007D7EF6" w:rsidP="007D7EF6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:rsidR="007D7EF6" w:rsidRPr="00BD6AB1" w:rsidRDefault="007D7EF6" w:rsidP="007D7EF6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The particular treatment </w:t>
                            </w:r>
                            <w:r w:rsidR="00AD56A8"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that the ophthalmologist</w:t>
                            </w: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 recommend</w:t>
                            </w:r>
                            <w:r w:rsidR="00AD56A8"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s</w:t>
                            </w:r>
                            <w:r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, with its specific risks, benefits, and alternatives, should be </w:t>
                            </w:r>
                            <w:r w:rsidR="00AD56A8" w:rsidRPr="00BD6AB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discussed and documented separately. </w:t>
                            </w:r>
                          </w:p>
                          <w:p w:rsidR="007D7EF6" w:rsidRPr="00BD6AB1" w:rsidRDefault="007D7EF6" w:rsidP="007D7EF6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:rsidR="007D7EF6" w:rsidRPr="00BD6AB1" w:rsidRDefault="007D7EF6" w:rsidP="007D7EF6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6A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Please remove this instruction box before finalizing your form.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B628" id="Text Box 16" o:spid="_x0000_s1027" type="#_x0000_t202" style="position:absolute;margin-left:92.8pt;margin-top:1.45pt;width:2in;height:117.75pt;z-index:25168076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" fillcolor="#d9d9d9" strokeweight=".5pt">
                <v:textbox>
                  <w:txbxContent>
                    <w:p w:rsidR="007D7EF6" w:rsidRPr="00BD6AB1" w:rsidRDefault="007D7EF6" w:rsidP="007D7EF6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The following section is intended to document the patient’s understanding of GCA </w:t>
                      </w: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in general,</w:t>
                      </w: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and the patient’s consent or refusal to proceed with treatment </w:t>
                      </w: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in general</w:t>
                      </w: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. </w:t>
                      </w:r>
                    </w:p>
                    <w:p w:rsidR="007D7EF6" w:rsidRPr="00BD6AB1" w:rsidRDefault="007D7EF6" w:rsidP="007D7EF6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:rsidR="007D7EF6" w:rsidRPr="00BD6AB1" w:rsidRDefault="007D7EF6" w:rsidP="007D7EF6">
                      <w:pPr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 xml:space="preserve">The particular treatment </w:t>
                      </w:r>
                      <w:r w:rsidR="00AD56A8"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that the ophthalmologist</w:t>
                      </w: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 xml:space="preserve"> recommend</w:t>
                      </w:r>
                      <w:r w:rsidR="00AD56A8"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s</w:t>
                      </w:r>
                      <w:r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 xml:space="preserve">, with its specific risks, benefits, and alternatives, should be </w:t>
                      </w:r>
                      <w:r w:rsidR="00AD56A8" w:rsidRPr="00BD6AB1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 xml:space="preserve">discussed and documented separately. </w:t>
                      </w:r>
                    </w:p>
                    <w:p w:rsidR="007D7EF6" w:rsidRPr="00BD6AB1" w:rsidRDefault="007D7EF6" w:rsidP="007D7EF6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:rsidR="007D7EF6" w:rsidRPr="00BD6AB1" w:rsidRDefault="007D7EF6" w:rsidP="007D7EF6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D6A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Please remove this instruction box before finalizing your form.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6AB1" w:rsidRDefault="00BD6AB1" w:rsidP="00D946A6">
      <w:pPr>
        <w:tabs>
          <w:tab w:val="left" w:pos="660"/>
        </w:tabs>
        <w:spacing w:beforeLines="20" w:before="48" w:afterLines="20" w:after="48"/>
        <w:contextualSpacing/>
        <w:rPr>
          <w:rFonts w:eastAsia="Times New Roman" w:cstheme="minorHAnsi"/>
          <w:b/>
          <w:bCs/>
          <w:snapToGrid w:val="0"/>
          <w:sz w:val="28"/>
          <w:szCs w:val="28"/>
        </w:rPr>
      </w:pPr>
    </w:p>
    <w:p w:rsidR="004F4F79" w:rsidRPr="007D7EF6" w:rsidRDefault="004F4F79" w:rsidP="007D7EF6">
      <w:pPr>
        <w:tabs>
          <w:tab w:val="left" w:pos="660"/>
        </w:tabs>
        <w:spacing w:beforeLines="20" w:before="48" w:afterLines="20" w:after="48"/>
        <w:contextualSpacing/>
        <w:rPr>
          <w:rFonts w:eastAsia="Times New Roman" w:cstheme="minorHAnsi"/>
          <w:b/>
          <w:bCs/>
          <w:snapToGrid w:val="0"/>
          <w:sz w:val="28"/>
          <w:szCs w:val="28"/>
        </w:rPr>
      </w:pPr>
      <w:r w:rsidRPr="007D7EF6">
        <w:rPr>
          <w:rFonts w:eastAsia="Times New Roman" w:cstheme="minorHAnsi"/>
          <w:b/>
          <w:bCs/>
          <w:snapToGrid w:val="0"/>
          <w:sz w:val="28"/>
          <w:szCs w:val="28"/>
        </w:rPr>
        <w:t>Patient Understanding of GCA Risks</w:t>
      </w:r>
      <w:r w:rsidR="009A1C75">
        <w:rPr>
          <w:rFonts w:eastAsia="Times New Roman" w:cstheme="minorHAnsi"/>
          <w:b/>
          <w:bCs/>
          <w:snapToGrid w:val="0"/>
          <w:sz w:val="28"/>
          <w:szCs w:val="28"/>
        </w:rPr>
        <w:t xml:space="preserve"> </w:t>
      </w:r>
      <w:r w:rsidR="009A1C75" w:rsidRPr="007D7EF6">
        <w:rPr>
          <w:rFonts w:eastAsia="Times New Roman" w:cstheme="minorHAnsi"/>
          <w:b/>
          <w:bCs/>
          <w:snapToGrid w:val="0"/>
          <w:sz w:val="28"/>
          <w:szCs w:val="28"/>
        </w:rPr>
        <w:t>and Acceptance</w:t>
      </w:r>
      <w:r w:rsidR="009A1C75">
        <w:rPr>
          <w:rFonts w:eastAsia="Times New Roman" w:cstheme="minorHAnsi"/>
          <w:b/>
          <w:bCs/>
          <w:snapToGrid w:val="0"/>
          <w:sz w:val="28"/>
          <w:szCs w:val="28"/>
        </w:rPr>
        <w:t>/Refusal of Treatment</w:t>
      </w:r>
    </w:p>
    <w:p w:rsidR="004F4F79" w:rsidRDefault="004F4F79" w:rsidP="00D946A6">
      <w:pPr>
        <w:tabs>
          <w:tab w:val="left" w:pos="660"/>
        </w:tabs>
        <w:spacing w:beforeLines="20" w:before="48" w:afterLines="20" w:after="48"/>
        <w:contextualSpacing/>
        <w:rPr>
          <w:rFonts w:eastAsia="Times New Roman" w:cstheme="minorHAnsi"/>
          <w:bCs/>
          <w:snapToGrid w:val="0"/>
          <w:sz w:val="22"/>
          <w:szCs w:val="22"/>
        </w:rPr>
      </w:pPr>
    </w:p>
    <w:p w:rsidR="007D7EF6" w:rsidRPr="00BD6AB1" w:rsidRDefault="007D7EF6" w:rsidP="00D946A6">
      <w:pPr>
        <w:tabs>
          <w:tab w:val="left" w:pos="660"/>
        </w:tabs>
        <w:spacing w:beforeLines="20" w:before="48" w:afterLines="20" w:after="48"/>
        <w:contextualSpacing/>
        <w:rPr>
          <w:rFonts w:eastAsia="Times New Roman" w:cstheme="minorHAnsi"/>
          <w:bCs/>
          <w:snapToGrid w:val="0"/>
        </w:rPr>
      </w:pPr>
    </w:p>
    <w:p w:rsidR="00D946A6" w:rsidRPr="00BD6AB1" w:rsidRDefault="00E22F39" w:rsidP="00D946A6">
      <w:pPr>
        <w:rPr>
          <w:rFonts w:cstheme="minorHAnsi"/>
        </w:rPr>
      </w:pPr>
      <w:r w:rsidRPr="00BD6AB1">
        <w:rPr>
          <w:rFonts w:eastAsia="Times New Roman" w:cstheme="minorHAnsi"/>
        </w:rPr>
        <w:t>__</w:t>
      </w:r>
      <w:r w:rsidRPr="00BD6AB1">
        <w:rPr>
          <w:rFonts w:eastAsia="Times New Roman" w:cstheme="minorHAnsi"/>
          <w:b/>
        </w:rPr>
        <w:t xml:space="preserve"> </w:t>
      </w:r>
      <w:r w:rsidR="00D946A6" w:rsidRPr="00BD6AB1">
        <w:rPr>
          <w:rFonts w:cstheme="minorHAnsi"/>
        </w:rPr>
        <w:t xml:space="preserve">I have read the information </w:t>
      </w:r>
      <w:r w:rsidR="000C3CCD" w:rsidRPr="00BD6AB1">
        <w:rPr>
          <w:rFonts w:cstheme="minorHAnsi"/>
        </w:rPr>
        <w:t xml:space="preserve">about giant cell arteritis (GCA) </w:t>
      </w:r>
      <w:r w:rsidR="00D946A6" w:rsidRPr="00BD6AB1">
        <w:rPr>
          <w:rFonts w:cstheme="minorHAnsi"/>
        </w:rPr>
        <w:t>and</w:t>
      </w:r>
      <w:r w:rsidR="000C3CCD" w:rsidRPr="00BD6AB1">
        <w:rPr>
          <w:rFonts w:cstheme="minorHAnsi"/>
        </w:rPr>
        <w:t xml:space="preserve"> </w:t>
      </w:r>
      <w:r w:rsidR="00D946A6" w:rsidRPr="00BD6AB1">
        <w:rPr>
          <w:rFonts w:cstheme="minorHAnsi"/>
        </w:rPr>
        <w:t xml:space="preserve">discussed it with Dr. _______. </w:t>
      </w:r>
    </w:p>
    <w:p w:rsidR="00F118DF" w:rsidRPr="00BD6AB1" w:rsidRDefault="00F118DF" w:rsidP="00D946A6">
      <w:pPr>
        <w:rPr>
          <w:rFonts w:cstheme="minorHAnsi"/>
        </w:rPr>
      </w:pPr>
    </w:p>
    <w:p w:rsidR="00D946A6" w:rsidRPr="00BD6AB1" w:rsidRDefault="00E22F39" w:rsidP="00D946A6">
      <w:pPr>
        <w:rPr>
          <w:rFonts w:cstheme="minorHAnsi"/>
        </w:rPr>
      </w:pPr>
      <w:r w:rsidRPr="00BD6AB1">
        <w:rPr>
          <w:rFonts w:eastAsia="Times New Roman" w:cstheme="minorHAnsi"/>
        </w:rPr>
        <w:t xml:space="preserve">__ </w:t>
      </w:r>
      <w:r w:rsidR="00D946A6" w:rsidRPr="00BD6AB1">
        <w:rPr>
          <w:rFonts w:cstheme="minorHAnsi"/>
        </w:rPr>
        <w:t xml:space="preserve">I understand that it is impossible for Dr. ______ to inform me of every possible complication that may occur with </w:t>
      </w:r>
      <w:r w:rsidR="000C3CCD" w:rsidRPr="00BD6AB1">
        <w:rPr>
          <w:rFonts w:cstheme="minorHAnsi"/>
        </w:rPr>
        <w:t>GCA</w:t>
      </w:r>
      <w:r w:rsidR="00D946A6" w:rsidRPr="00BD6AB1">
        <w:rPr>
          <w:rFonts w:cstheme="minorHAnsi"/>
        </w:rPr>
        <w:t xml:space="preserve">. </w:t>
      </w:r>
    </w:p>
    <w:p w:rsidR="00F118DF" w:rsidRPr="00BD6AB1" w:rsidRDefault="00F118DF" w:rsidP="00D946A6">
      <w:pPr>
        <w:rPr>
          <w:rFonts w:cstheme="minorHAnsi"/>
        </w:rPr>
      </w:pPr>
    </w:p>
    <w:p w:rsidR="00D946A6" w:rsidRPr="00BD6AB1" w:rsidRDefault="00E22F39" w:rsidP="00D946A6">
      <w:pPr>
        <w:rPr>
          <w:rFonts w:cstheme="minorHAnsi"/>
        </w:rPr>
      </w:pPr>
      <w:r w:rsidRPr="00BD6AB1">
        <w:rPr>
          <w:rFonts w:eastAsia="Times New Roman" w:cstheme="minorHAnsi"/>
        </w:rPr>
        <w:t xml:space="preserve">__ </w:t>
      </w:r>
      <w:r w:rsidR="00D946A6" w:rsidRPr="00BD6AB1">
        <w:rPr>
          <w:rFonts w:cstheme="minorHAnsi"/>
        </w:rPr>
        <w:t xml:space="preserve">Dr. ______ has told me that results of treatment for GCA cannot be guaranteed and that even with treatment, I may lose vision. </w:t>
      </w:r>
    </w:p>
    <w:p w:rsidR="00E22F39" w:rsidRPr="00BD6AB1" w:rsidRDefault="00E22F39" w:rsidP="00D946A6">
      <w:pPr>
        <w:rPr>
          <w:rFonts w:cstheme="minorHAnsi"/>
        </w:rPr>
      </w:pPr>
    </w:p>
    <w:p w:rsidR="00D946A6" w:rsidRPr="00BD6AB1" w:rsidRDefault="00E22F39" w:rsidP="00D946A6">
      <w:pPr>
        <w:rPr>
          <w:rFonts w:cstheme="minorHAnsi"/>
        </w:rPr>
      </w:pPr>
      <w:r w:rsidRPr="00BD6AB1">
        <w:rPr>
          <w:rFonts w:eastAsia="Times New Roman" w:cstheme="minorHAnsi"/>
        </w:rPr>
        <w:t xml:space="preserve">__ </w:t>
      </w:r>
      <w:r w:rsidR="00D946A6" w:rsidRPr="00BD6AB1">
        <w:rPr>
          <w:rFonts w:cstheme="minorHAnsi"/>
        </w:rPr>
        <w:t>Dr. _______ has answered all my questions and has encouraged me to ask more questions as they arise.</w:t>
      </w:r>
    </w:p>
    <w:p w:rsidR="00E22F39" w:rsidRPr="00BD6AB1" w:rsidRDefault="00E22F39" w:rsidP="00D946A6">
      <w:pPr>
        <w:rPr>
          <w:rFonts w:cstheme="minorHAnsi"/>
        </w:rPr>
      </w:pPr>
    </w:p>
    <w:p w:rsidR="00D946A6" w:rsidRPr="00BD6AB1" w:rsidRDefault="00E22F39" w:rsidP="00D946A6">
      <w:pPr>
        <w:rPr>
          <w:rFonts w:cstheme="minorHAnsi"/>
        </w:rPr>
      </w:pPr>
      <w:r w:rsidRPr="00BD6AB1">
        <w:rPr>
          <w:rFonts w:eastAsia="Times New Roman" w:cstheme="minorHAnsi"/>
        </w:rPr>
        <w:t xml:space="preserve">__ </w:t>
      </w:r>
      <w:r w:rsidR="000C3CCD" w:rsidRPr="00BD6AB1">
        <w:rPr>
          <w:rFonts w:cstheme="minorHAnsi"/>
        </w:rPr>
        <w:t>I understand the risks and benefit</w:t>
      </w:r>
      <w:r w:rsidR="003270A6" w:rsidRPr="00BD6AB1">
        <w:rPr>
          <w:rFonts w:cstheme="minorHAnsi"/>
        </w:rPr>
        <w:t>s</w:t>
      </w:r>
      <w:r w:rsidR="000C3CCD" w:rsidRPr="00BD6AB1">
        <w:rPr>
          <w:rFonts w:cstheme="minorHAnsi"/>
        </w:rPr>
        <w:t xml:space="preserve"> of, and alternatives to,</w:t>
      </w:r>
      <w:r w:rsidR="00D946A6" w:rsidRPr="00BD6AB1">
        <w:rPr>
          <w:rFonts w:cstheme="minorHAnsi"/>
        </w:rPr>
        <w:t xml:space="preserve"> GCA treatment, and accept those risks.</w:t>
      </w:r>
    </w:p>
    <w:p w:rsidR="00E22F39" w:rsidRPr="00BD6AB1" w:rsidRDefault="00E22F39" w:rsidP="00D946A6">
      <w:pPr>
        <w:rPr>
          <w:rFonts w:cstheme="minorHAnsi"/>
        </w:rPr>
      </w:pPr>
    </w:p>
    <w:p w:rsidR="00D946A6" w:rsidRPr="00BD6AB1" w:rsidRDefault="00E22F39" w:rsidP="00D946A6">
      <w:pPr>
        <w:rPr>
          <w:rFonts w:cstheme="minorHAnsi"/>
        </w:rPr>
      </w:pPr>
      <w:r w:rsidRPr="00BD6AB1">
        <w:rPr>
          <w:rFonts w:eastAsia="Times New Roman" w:cstheme="minorHAnsi"/>
        </w:rPr>
        <w:t xml:space="preserve">__ </w:t>
      </w:r>
      <w:r w:rsidR="00D946A6" w:rsidRPr="00BD6AB1">
        <w:rPr>
          <w:rFonts w:cstheme="minorHAnsi"/>
        </w:rPr>
        <w:t>I understand the costs associated with this treatment.</w:t>
      </w:r>
    </w:p>
    <w:p w:rsidR="00E22F39" w:rsidRPr="00BD6AB1" w:rsidRDefault="00E22F39" w:rsidP="00D946A6">
      <w:pPr>
        <w:rPr>
          <w:rFonts w:cstheme="minorHAnsi"/>
        </w:rPr>
      </w:pPr>
    </w:p>
    <w:p w:rsidR="00D946A6" w:rsidRPr="00BD6AB1" w:rsidRDefault="00E22F39" w:rsidP="00D946A6">
      <w:pPr>
        <w:rPr>
          <w:rFonts w:cstheme="minorHAnsi"/>
          <w:b/>
        </w:rPr>
      </w:pPr>
      <w:r w:rsidRPr="00BD6AB1">
        <w:rPr>
          <w:rFonts w:eastAsia="Times New Roman" w:cstheme="minorHAnsi"/>
        </w:rPr>
        <w:t xml:space="preserve">__ </w:t>
      </w:r>
      <w:r w:rsidR="00D946A6" w:rsidRPr="00BD6AB1">
        <w:rPr>
          <w:rFonts w:cstheme="minorHAnsi"/>
          <w:b/>
        </w:rPr>
        <w:t>I want to proceed with treatment</w:t>
      </w:r>
      <w:r w:rsidR="00157093" w:rsidRPr="00BD6AB1">
        <w:rPr>
          <w:rFonts w:cstheme="minorHAnsi"/>
          <w:b/>
        </w:rPr>
        <w:t>.</w:t>
      </w:r>
    </w:p>
    <w:p w:rsidR="00D946A6" w:rsidRPr="00BD6AB1" w:rsidRDefault="00D946A6" w:rsidP="00D946A6">
      <w:pPr>
        <w:spacing w:beforeLines="20" w:before="48" w:afterLines="20" w:after="48"/>
        <w:contextualSpacing/>
        <w:rPr>
          <w:rFonts w:eastAsia="Times New Roman" w:cstheme="minorHAnsi"/>
        </w:rPr>
      </w:pPr>
    </w:p>
    <w:p w:rsidR="00157093" w:rsidRPr="00BD6AB1" w:rsidRDefault="00157093" w:rsidP="00157093">
      <w:pPr>
        <w:spacing w:beforeLines="20" w:before="48" w:afterLines="20" w:after="48"/>
        <w:contextualSpacing/>
        <w:rPr>
          <w:rFonts w:eastAsia="Times New Roman" w:cstheme="minorHAnsi"/>
        </w:rPr>
      </w:pPr>
      <w:r w:rsidRPr="00BD6AB1">
        <w:rPr>
          <w:rFonts w:eastAsia="Times New Roman" w:cstheme="minorHAnsi"/>
        </w:rPr>
        <w:t>_____________________________________________________________________</w:t>
      </w:r>
    </w:p>
    <w:p w:rsidR="00157093" w:rsidRPr="00BD6AB1" w:rsidRDefault="00157093" w:rsidP="00157093">
      <w:pPr>
        <w:spacing w:beforeLines="20" w:before="48" w:afterLines="20" w:after="48"/>
        <w:contextualSpacing/>
        <w:rPr>
          <w:rFonts w:eastAsia="Times New Roman" w:cstheme="minorHAnsi"/>
        </w:rPr>
      </w:pPr>
      <w:r w:rsidRPr="00BD6AB1">
        <w:rPr>
          <w:rFonts w:eastAsia="Times New Roman" w:cstheme="minorHAnsi"/>
        </w:rPr>
        <w:t>Patient Signature (or person authorized to sign for patient)</w:t>
      </w:r>
      <w:r w:rsidRPr="00BD6AB1">
        <w:rPr>
          <w:rFonts w:eastAsia="Times New Roman" w:cstheme="minorHAnsi"/>
        </w:rPr>
        <w:tab/>
      </w:r>
      <w:r w:rsidRPr="00BD6AB1">
        <w:rPr>
          <w:rFonts w:eastAsia="Times New Roman" w:cstheme="minorHAnsi"/>
        </w:rPr>
        <w:tab/>
      </w:r>
      <w:r w:rsidRPr="00BD6AB1">
        <w:rPr>
          <w:rFonts w:eastAsia="Times New Roman" w:cstheme="minorHAnsi"/>
        </w:rPr>
        <w:tab/>
        <w:t xml:space="preserve">Date </w:t>
      </w:r>
    </w:p>
    <w:p w:rsidR="00157093" w:rsidRPr="00BD6AB1" w:rsidRDefault="00157093" w:rsidP="00157093">
      <w:pPr>
        <w:spacing w:beforeLines="20" w:before="48" w:afterLines="20" w:after="48"/>
        <w:contextualSpacing/>
        <w:rPr>
          <w:rFonts w:eastAsia="Times New Roman" w:cstheme="minorHAnsi"/>
        </w:rPr>
      </w:pPr>
    </w:p>
    <w:p w:rsidR="00157093" w:rsidRPr="00BD6AB1" w:rsidRDefault="00157093" w:rsidP="00157093">
      <w:pPr>
        <w:spacing w:beforeLines="20" w:before="48" w:afterLines="20" w:after="48"/>
        <w:contextualSpacing/>
        <w:rPr>
          <w:rFonts w:eastAsia="Times New Roman" w:cstheme="minorHAnsi"/>
        </w:rPr>
      </w:pPr>
      <w:r w:rsidRPr="00BD6AB1">
        <w:rPr>
          <w:rFonts w:eastAsia="Times New Roman" w:cstheme="minorHAnsi"/>
        </w:rPr>
        <w:t>_____________________________________________________________________</w:t>
      </w:r>
    </w:p>
    <w:p w:rsidR="00157093" w:rsidRPr="00BD6AB1" w:rsidRDefault="00157093" w:rsidP="00157093">
      <w:pPr>
        <w:spacing w:beforeLines="20" w:before="48" w:afterLines="20" w:after="48"/>
        <w:contextualSpacing/>
        <w:rPr>
          <w:rFonts w:eastAsia="Times New Roman" w:cstheme="minorHAnsi"/>
        </w:rPr>
      </w:pPr>
      <w:r w:rsidRPr="00BD6AB1">
        <w:rPr>
          <w:rFonts w:eastAsia="Times New Roman" w:cstheme="minorHAnsi"/>
        </w:rPr>
        <w:t>Printed Name</w:t>
      </w:r>
      <w:r w:rsidRPr="00BD6AB1">
        <w:rPr>
          <w:rFonts w:eastAsia="Times New Roman" w:cstheme="minorHAnsi"/>
        </w:rPr>
        <w:tab/>
      </w:r>
      <w:r w:rsidRPr="00BD6AB1">
        <w:rPr>
          <w:rFonts w:eastAsia="Times New Roman" w:cstheme="minorHAnsi"/>
        </w:rPr>
        <w:tab/>
      </w:r>
      <w:r w:rsidRPr="00BD6AB1">
        <w:rPr>
          <w:rFonts w:eastAsia="Times New Roman" w:cstheme="minorHAnsi"/>
        </w:rPr>
        <w:tab/>
        <w:t xml:space="preserve"> </w:t>
      </w:r>
    </w:p>
    <w:p w:rsidR="00157093" w:rsidRPr="00BD6AB1" w:rsidRDefault="00157093" w:rsidP="00157093">
      <w:pPr>
        <w:spacing w:after="160" w:line="259" w:lineRule="auto"/>
        <w:rPr>
          <w:rFonts w:eastAsia="Calibri" w:cstheme="minorHAnsi"/>
        </w:rPr>
      </w:pPr>
    </w:p>
    <w:p w:rsidR="00E22F39" w:rsidRPr="00BD6AB1" w:rsidRDefault="00E22F39" w:rsidP="00E22F39">
      <w:pPr>
        <w:rPr>
          <w:rFonts w:cstheme="minorHAnsi"/>
          <w:b/>
        </w:rPr>
      </w:pPr>
      <w:r w:rsidRPr="00BD6AB1">
        <w:rPr>
          <w:rFonts w:eastAsia="Times New Roman" w:cstheme="minorHAnsi"/>
        </w:rPr>
        <w:t xml:space="preserve">__ </w:t>
      </w:r>
      <w:r w:rsidRPr="00BD6AB1">
        <w:rPr>
          <w:rFonts w:cstheme="minorHAnsi"/>
          <w:b/>
        </w:rPr>
        <w:t xml:space="preserve">I </w:t>
      </w:r>
      <w:r w:rsidR="007D7EF6" w:rsidRPr="00BD6AB1">
        <w:rPr>
          <w:rFonts w:cstheme="minorHAnsi"/>
          <w:b/>
        </w:rPr>
        <w:t xml:space="preserve">refuse </w:t>
      </w:r>
      <w:r w:rsidR="00A06BE4" w:rsidRPr="00BD6AB1">
        <w:rPr>
          <w:rFonts w:cstheme="minorHAnsi"/>
          <w:b/>
        </w:rPr>
        <w:t xml:space="preserve">to proceed with </w:t>
      </w:r>
      <w:r w:rsidR="009A1C75">
        <w:rPr>
          <w:rFonts w:cstheme="minorHAnsi"/>
          <w:b/>
        </w:rPr>
        <w:t xml:space="preserve">GCA </w:t>
      </w:r>
      <w:r w:rsidR="00A06BE4" w:rsidRPr="00BD6AB1">
        <w:rPr>
          <w:rFonts w:cstheme="minorHAnsi"/>
          <w:b/>
        </w:rPr>
        <w:t>treatment.</w:t>
      </w:r>
    </w:p>
    <w:p w:rsidR="007D7EF6" w:rsidRPr="00BD6AB1" w:rsidRDefault="007D7EF6" w:rsidP="007D7EF6">
      <w:pPr>
        <w:rPr>
          <w:rFonts w:eastAsia="Times New Roman" w:cstheme="minorHAnsi"/>
        </w:rPr>
      </w:pPr>
    </w:p>
    <w:p w:rsidR="000C3CCD" w:rsidRPr="00BD6AB1" w:rsidRDefault="00E22F39" w:rsidP="007D7EF6">
      <w:pPr>
        <w:rPr>
          <w:rFonts w:cstheme="minorHAnsi"/>
        </w:rPr>
      </w:pPr>
      <w:r w:rsidRPr="00BD6AB1">
        <w:rPr>
          <w:rFonts w:eastAsia="Times New Roman" w:cstheme="minorHAnsi"/>
        </w:rPr>
        <w:t xml:space="preserve">__ </w:t>
      </w:r>
      <w:r w:rsidR="00A06BE4" w:rsidRPr="00BD6AB1">
        <w:rPr>
          <w:rFonts w:cstheme="minorHAnsi"/>
        </w:rPr>
        <w:t xml:space="preserve">I understand that </w:t>
      </w:r>
      <w:r w:rsidR="00A06BE4" w:rsidRPr="00BD6AB1">
        <w:rPr>
          <w:rFonts w:cstheme="minorHAnsi"/>
          <w:b/>
        </w:rPr>
        <w:t>if GCA is left untreated, it can lead to irreversible blindness in both eyes</w:t>
      </w:r>
      <w:r w:rsidR="00A06BE4" w:rsidRPr="00BD6AB1">
        <w:rPr>
          <w:rFonts w:cstheme="minorHAnsi"/>
        </w:rPr>
        <w:t xml:space="preserve">. </w:t>
      </w:r>
    </w:p>
    <w:p w:rsidR="00E22F39" w:rsidRPr="00BD6AB1" w:rsidRDefault="00E22F39" w:rsidP="00644D5F">
      <w:pPr>
        <w:rPr>
          <w:rFonts w:cstheme="minorHAnsi"/>
        </w:rPr>
      </w:pPr>
    </w:p>
    <w:p w:rsidR="00D946A6" w:rsidRPr="00BD6AB1" w:rsidRDefault="00D946A6" w:rsidP="00644D5F">
      <w:pPr>
        <w:rPr>
          <w:rFonts w:cstheme="minorHAnsi"/>
        </w:rPr>
      </w:pPr>
      <w:r w:rsidRPr="00BD6AB1">
        <w:rPr>
          <w:rFonts w:cstheme="minorHAnsi"/>
        </w:rPr>
        <w:t>My reas</w:t>
      </w:r>
      <w:r w:rsidR="007D7EF6" w:rsidRPr="00BD6AB1">
        <w:rPr>
          <w:rFonts w:cstheme="minorHAnsi"/>
        </w:rPr>
        <w:t xml:space="preserve">on for refusing this treatment </w:t>
      </w:r>
      <w:r w:rsidRPr="00BD6AB1">
        <w:rPr>
          <w:rFonts w:cstheme="minorHAnsi"/>
        </w:rPr>
        <w:t>is</w:t>
      </w:r>
      <w:r w:rsidR="007D7EF6" w:rsidRPr="00BD6AB1">
        <w:rPr>
          <w:rFonts w:cstheme="minorHAnsi"/>
        </w:rPr>
        <w:t>: _______________________________________________________</w:t>
      </w:r>
    </w:p>
    <w:p w:rsidR="00D946A6" w:rsidRPr="00BD6AB1" w:rsidRDefault="00D946A6" w:rsidP="00403A1D">
      <w:pPr>
        <w:rPr>
          <w:rFonts w:cstheme="minorHAnsi"/>
        </w:rPr>
      </w:pPr>
    </w:p>
    <w:p w:rsidR="00157093" w:rsidRPr="00BD6AB1" w:rsidRDefault="00E22F39" w:rsidP="00157093">
      <w:pPr>
        <w:rPr>
          <w:rFonts w:cstheme="minorHAnsi"/>
        </w:rPr>
      </w:pPr>
      <w:r w:rsidRPr="00BD6AB1">
        <w:rPr>
          <w:rFonts w:eastAsia="Times New Roman" w:cstheme="minorHAnsi"/>
        </w:rPr>
        <w:t xml:space="preserve">__ </w:t>
      </w:r>
      <w:r w:rsidR="00A06BE4" w:rsidRPr="00BD6AB1">
        <w:rPr>
          <w:rFonts w:cstheme="minorHAnsi"/>
        </w:rPr>
        <w:t>I do not</w:t>
      </w:r>
      <w:r w:rsidR="00157093" w:rsidRPr="00BD6AB1">
        <w:rPr>
          <w:rFonts w:cstheme="minorHAnsi"/>
        </w:rPr>
        <w:t xml:space="preserve"> wish to state a reason</w:t>
      </w:r>
      <w:r w:rsidR="009A1C75">
        <w:rPr>
          <w:rFonts w:cstheme="minorHAnsi"/>
        </w:rPr>
        <w:t xml:space="preserve"> for refusing this treatment</w:t>
      </w:r>
      <w:r w:rsidR="00157093" w:rsidRPr="00BD6AB1">
        <w:rPr>
          <w:rFonts w:cstheme="minorHAnsi"/>
        </w:rPr>
        <w:t xml:space="preserve">. </w:t>
      </w:r>
    </w:p>
    <w:p w:rsidR="0096177D" w:rsidRPr="00BD6AB1" w:rsidRDefault="0096177D" w:rsidP="0096177D">
      <w:pPr>
        <w:spacing w:beforeLines="20" w:before="48" w:afterLines="20" w:after="48"/>
        <w:contextualSpacing/>
        <w:rPr>
          <w:rFonts w:eastAsia="Times New Roman" w:cstheme="minorHAnsi"/>
        </w:rPr>
      </w:pPr>
    </w:p>
    <w:p w:rsidR="0096177D" w:rsidRPr="00BD6AB1" w:rsidRDefault="0096177D" w:rsidP="0096177D">
      <w:pPr>
        <w:spacing w:beforeLines="20" w:before="48" w:afterLines="20" w:after="48"/>
        <w:contextualSpacing/>
        <w:rPr>
          <w:rFonts w:eastAsia="Times New Roman" w:cstheme="minorHAnsi"/>
        </w:rPr>
      </w:pPr>
      <w:r w:rsidRPr="00BD6AB1">
        <w:rPr>
          <w:rFonts w:eastAsia="Times New Roman" w:cstheme="minorHAnsi"/>
        </w:rPr>
        <w:t>______________________________________________________________________</w:t>
      </w:r>
    </w:p>
    <w:p w:rsidR="0096177D" w:rsidRPr="00BD6AB1" w:rsidRDefault="0096177D" w:rsidP="0096177D">
      <w:pPr>
        <w:spacing w:beforeLines="20" w:before="48" w:afterLines="20" w:after="48"/>
        <w:contextualSpacing/>
        <w:rPr>
          <w:rFonts w:eastAsia="Times New Roman" w:cstheme="minorHAnsi"/>
        </w:rPr>
      </w:pPr>
      <w:r w:rsidRPr="00BD6AB1">
        <w:rPr>
          <w:rFonts w:eastAsia="Times New Roman" w:cstheme="minorHAnsi"/>
        </w:rPr>
        <w:t>Patient Signature (or person authorized to sign for patient)</w:t>
      </w:r>
      <w:r w:rsidRPr="00BD6AB1">
        <w:rPr>
          <w:rFonts w:eastAsia="Times New Roman" w:cstheme="minorHAnsi"/>
        </w:rPr>
        <w:tab/>
      </w:r>
      <w:r w:rsidRPr="00BD6AB1">
        <w:rPr>
          <w:rFonts w:eastAsia="Times New Roman" w:cstheme="minorHAnsi"/>
        </w:rPr>
        <w:tab/>
      </w:r>
      <w:r w:rsidRPr="00BD6AB1">
        <w:rPr>
          <w:rFonts w:eastAsia="Times New Roman" w:cstheme="minorHAnsi"/>
        </w:rPr>
        <w:tab/>
        <w:t xml:space="preserve">Date </w:t>
      </w:r>
    </w:p>
    <w:p w:rsidR="0096177D" w:rsidRPr="00BD6AB1" w:rsidRDefault="0096177D" w:rsidP="0096177D">
      <w:pPr>
        <w:spacing w:beforeLines="20" w:before="48" w:afterLines="20" w:after="48"/>
        <w:contextualSpacing/>
        <w:rPr>
          <w:rFonts w:eastAsia="Times New Roman" w:cstheme="minorHAnsi"/>
        </w:rPr>
      </w:pPr>
    </w:p>
    <w:p w:rsidR="0096177D" w:rsidRPr="00BD6AB1" w:rsidRDefault="0096177D" w:rsidP="0096177D">
      <w:pPr>
        <w:spacing w:beforeLines="20" w:before="48" w:afterLines="20" w:after="48"/>
        <w:contextualSpacing/>
        <w:rPr>
          <w:rFonts w:eastAsia="Times New Roman" w:cstheme="minorHAnsi"/>
        </w:rPr>
      </w:pPr>
      <w:r w:rsidRPr="00BD6AB1">
        <w:rPr>
          <w:rFonts w:eastAsia="Times New Roman" w:cstheme="minorHAnsi"/>
        </w:rPr>
        <w:t>____________________________________________________________________</w:t>
      </w:r>
    </w:p>
    <w:p w:rsidR="00403A1D" w:rsidRPr="00BD6AB1" w:rsidRDefault="0096177D" w:rsidP="007D7EF6">
      <w:pPr>
        <w:spacing w:beforeLines="20" w:before="48" w:afterLines="20" w:after="48"/>
        <w:contextualSpacing/>
        <w:rPr>
          <w:rFonts w:eastAsia="Times New Roman" w:cstheme="minorHAnsi"/>
        </w:rPr>
      </w:pPr>
      <w:r w:rsidRPr="00BD6AB1">
        <w:rPr>
          <w:rFonts w:eastAsia="Times New Roman" w:cstheme="minorHAnsi"/>
        </w:rPr>
        <w:t>Printed Name</w:t>
      </w:r>
      <w:r w:rsidRPr="00BD6AB1">
        <w:rPr>
          <w:rFonts w:eastAsia="Times New Roman" w:cstheme="minorHAnsi"/>
        </w:rPr>
        <w:tab/>
      </w:r>
      <w:r w:rsidRPr="00BD6AB1">
        <w:rPr>
          <w:rFonts w:eastAsia="Times New Roman" w:cstheme="minorHAnsi"/>
        </w:rPr>
        <w:tab/>
      </w:r>
      <w:r w:rsidRPr="00BD6AB1">
        <w:rPr>
          <w:rFonts w:eastAsia="Times New Roman" w:cstheme="minorHAnsi"/>
        </w:rPr>
        <w:tab/>
        <w:t xml:space="preserve"> </w:t>
      </w:r>
    </w:p>
    <w:sectPr w:rsidR="00403A1D" w:rsidRPr="00BD6AB1" w:rsidSect="006471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8F9"/>
    <w:multiLevelType w:val="multilevel"/>
    <w:tmpl w:val="0BC0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20F34"/>
    <w:multiLevelType w:val="hybridMultilevel"/>
    <w:tmpl w:val="C39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29A0"/>
    <w:multiLevelType w:val="hybridMultilevel"/>
    <w:tmpl w:val="55C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37C"/>
    <w:multiLevelType w:val="hybridMultilevel"/>
    <w:tmpl w:val="1A86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3F96"/>
    <w:multiLevelType w:val="hybridMultilevel"/>
    <w:tmpl w:val="2B10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20EC"/>
    <w:multiLevelType w:val="hybridMultilevel"/>
    <w:tmpl w:val="A958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67"/>
    <w:rsid w:val="00037040"/>
    <w:rsid w:val="0004484A"/>
    <w:rsid w:val="00087FD7"/>
    <w:rsid w:val="000A3D0A"/>
    <w:rsid w:val="000C3CCD"/>
    <w:rsid w:val="000E5594"/>
    <w:rsid w:val="00157093"/>
    <w:rsid w:val="001931C6"/>
    <w:rsid w:val="001B79A4"/>
    <w:rsid w:val="002134A1"/>
    <w:rsid w:val="0026705F"/>
    <w:rsid w:val="002F4946"/>
    <w:rsid w:val="00303FA7"/>
    <w:rsid w:val="00321167"/>
    <w:rsid w:val="003270A6"/>
    <w:rsid w:val="003A23F1"/>
    <w:rsid w:val="003B2609"/>
    <w:rsid w:val="003D5EB6"/>
    <w:rsid w:val="00403A1D"/>
    <w:rsid w:val="00407838"/>
    <w:rsid w:val="00440990"/>
    <w:rsid w:val="004F4F79"/>
    <w:rsid w:val="005455B2"/>
    <w:rsid w:val="00644D5F"/>
    <w:rsid w:val="00647167"/>
    <w:rsid w:val="007167FF"/>
    <w:rsid w:val="007535C6"/>
    <w:rsid w:val="007727B2"/>
    <w:rsid w:val="007D7EF6"/>
    <w:rsid w:val="008A12F6"/>
    <w:rsid w:val="00927A86"/>
    <w:rsid w:val="0096177D"/>
    <w:rsid w:val="009A1C75"/>
    <w:rsid w:val="009E565B"/>
    <w:rsid w:val="00A06BE4"/>
    <w:rsid w:val="00A812D1"/>
    <w:rsid w:val="00A97D63"/>
    <w:rsid w:val="00AD56A8"/>
    <w:rsid w:val="00B2102F"/>
    <w:rsid w:val="00BC5CA6"/>
    <w:rsid w:val="00BC5FD3"/>
    <w:rsid w:val="00BD6AB1"/>
    <w:rsid w:val="00C06B4F"/>
    <w:rsid w:val="00C56B6F"/>
    <w:rsid w:val="00C70B05"/>
    <w:rsid w:val="00CB1E26"/>
    <w:rsid w:val="00D946A6"/>
    <w:rsid w:val="00E22F39"/>
    <w:rsid w:val="00E36C2E"/>
    <w:rsid w:val="00E77929"/>
    <w:rsid w:val="00EA3733"/>
    <w:rsid w:val="00EC731D"/>
    <w:rsid w:val="00EE43EE"/>
    <w:rsid w:val="00F04BC5"/>
    <w:rsid w:val="00F118DF"/>
    <w:rsid w:val="00FB7C46"/>
    <w:rsid w:val="00FD10A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CD22"/>
  <w15:chartTrackingRefBased/>
  <w15:docId w15:val="{01D5BFA9-742F-DF44-9D58-D2145938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A6"/>
  </w:style>
  <w:style w:type="paragraph" w:styleId="Heading2">
    <w:name w:val="heading 2"/>
    <w:basedOn w:val="Normal"/>
    <w:link w:val="Heading2Char"/>
    <w:uiPriority w:val="9"/>
    <w:qFormat/>
    <w:rsid w:val="006471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1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yc-visuallyhidden">
    <w:name w:val="myc-visuallyhidden"/>
    <w:basedOn w:val="DefaultParagraphFont"/>
    <w:rsid w:val="00647167"/>
  </w:style>
  <w:style w:type="paragraph" w:styleId="NormalWeb">
    <w:name w:val="Normal (Web)"/>
    <w:basedOn w:val="Normal"/>
    <w:uiPriority w:val="99"/>
    <w:semiHidden/>
    <w:unhideWhenUsed/>
    <w:rsid w:val="006471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97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5119">
          <w:marLeft w:val="35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Pelton</dc:creator>
  <cp:keywords/>
  <dc:description/>
  <cp:lastModifiedBy>Jane Mock</cp:lastModifiedBy>
  <cp:revision>5</cp:revision>
  <dcterms:created xsi:type="dcterms:W3CDTF">2022-07-21T00:04:00Z</dcterms:created>
  <dcterms:modified xsi:type="dcterms:W3CDTF">2022-07-21T00:06:00Z</dcterms:modified>
</cp:coreProperties>
</file>