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0529F" w14:textId="6F92EC11" w:rsidR="00984DFE" w:rsidRDefault="006362B9" w:rsidP="00F95777">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rPr>
      </w:pPr>
      <w:r>
        <w:rPr>
          <w:rFonts w:cs="Arial"/>
          <w:b/>
          <w:color w:val="FF0000"/>
          <w:sz w:val="20"/>
          <w:szCs w:val="20"/>
        </w:rPr>
        <w:t>THIS IS A SAMPLE CONSENT FORM: REVIEW AND REVISE AS NEEDED.</w:t>
      </w:r>
    </w:p>
    <w:p w14:paraId="64BEC761" w14:textId="77777777" w:rsidR="006362B9" w:rsidRPr="004E5874" w:rsidRDefault="006362B9" w:rsidP="006362B9">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rPr>
      </w:pPr>
      <w:r w:rsidRPr="004E5874">
        <w:rPr>
          <w:rFonts w:cs="Arial"/>
          <w:b/>
          <w:color w:val="FF0000"/>
          <w:sz w:val="20"/>
          <w:szCs w:val="20"/>
        </w:rPr>
        <w:t>Keep each section together on the same page: move it as needed.</w:t>
      </w:r>
    </w:p>
    <w:p w14:paraId="5EE8CE2B" w14:textId="247E52D0" w:rsidR="009728D4" w:rsidRPr="004E5874" w:rsidRDefault="009728D4" w:rsidP="00F95777">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rPr>
      </w:pPr>
      <w:r w:rsidRPr="004E5874">
        <w:rPr>
          <w:rFonts w:cs="Arial"/>
          <w:b/>
          <w:color w:val="FF0000"/>
          <w:sz w:val="20"/>
          <w:szCs w:val="20"/>
        </w:rPr>
        <w:t>Remove the section in red.</w:t>
      </w:r>
    </w:p>
    <w:p w14:paraId="243A280E" w14:textId="77777777" w:rsidR="009728D4" w:rsidRPr="004E5874" w:rsidRDefault="009728D4" w:rsidP="00F95777">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rPr>
      </w:pPr>
      <w:r w:rsidRPr="004E5874">
        <w:rPr>
          <w:rFonts w:cs="Arial"/>
          <w:b/>
          <w:color w:val="FF0000"/>
          <w:sz w:val="20"/>
          <w:szCs w:val="20"/>
        </w:rPr>
        <w:t>Add your letterhead to the first page of the consent form.</w:t>
      </w:r>
    </w:p>
    <w:p w14:paraId="62A370A5" w14:textId="77777777" w:rsidR="00984DFE" w:rsidRDefault="009728D4" w:rsidP="00F95777">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rPr>
      </w:pPr>
      <w:r w:rsidRPr="004E5874">
        <w:rPr>
          <w:rFonts w:cs="Arial"/>
          <w:b/>
          <w:color w:val="FF0000"/>
          <w:sz w:val="20"/>
          <w:szCs w:val="20"/>
        </w:rPr>
        <w:t>Change font size for large print.</w:t>
      </w:r>
      <w:r w:rsidRPr="004E5874">
        <w:rPr>
          <w:rFonts w:cs="Arial"/>
          <w:b/>
          <w:color w:val="FF0000"/>
          <w:sz w:val="20"/>
          <w:szCs w:val="20"/>
        </w:rPr>
        <w:tab/>
      </w:r>
    </w:p>
    <w:p w14:paraId="5F6B56E6" w14:textId="3325570A" w:rsidR="009728D4" w:rsidRPr="004E5874" w:rsidRDefault="009728D4" w:rsidP="00F95777">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rPr>
      </w:pPr>
      <w:r w:rsidRPr="004E5874">
        <w:rPr>
          <w:rFonts w:cs="Arial"/>
          <w:b/>
          <w:color w:val="FF0000"/>
          <w:sz w:val="20"/>
          <w:szCs w:val="20"/>
        </w:rPr>
        <w:tab/>
      </w:r>
      <w:r w:rsidRPr="004E5874">
        <w:rPr>
          <w:rFonts w:cs="Arial"/>
          <w:b/>
          <w:color w:val="FF0000"/>
          <w:sz w:val="20"/>
          <w:szCs w:val="20"/>
        </w:rPr>
        <w:tab/>
      </w:r>
      <w:r w:rsidRPr="004E5874">
        <w:rPr>
          <w:rFonts w:cs="Arial"/>
          <w:b/>
          <w:color w:val="FF0000"/>
          <w:sz w:val="20"/>
          <w:szCs w:val="20"/>
        </w:rPr>
        <w:tab/>
      </w:r>
      <w:r w:rsidRPr="004E5874">
        <w:rPr>
          <w:rFonts w:cs="Arial"/>
          <w:b/>
          <w:color w:val="FF0000"/>
          <w:sz w:val="20"/>
          <w:szCs w:val="20"/>
        </w:rPr>
        <w:tab/>
      </w:r>
      <w:r w:rsidRPr="004E5874">
        <w:rPr>
          <w:rFonts w:cs="Arial"/>
          <w:b/>
          <w:color w:val="FF0000"/>
          <w:sz w:val="20"/>
          <w:szCs w:val="20"/>
        </w:rPr>
        <w:tab/>
      </w:r>
    </w:p>
    <w:p w14:paraId="33F1A4C0" w14:textId="76AB8C6F" w:rsidR="009728D4" w:rsidRPr="004E5874" w:rsidRDefault="009728D4" w:rsidP="00F95777">
      <w:pPr>
        <w:pBdr>
          <w:top w:val="single" w:sz="4" w:space="1" w:color="auto"/>
          <w:left w:val="single" w:sz="4" w:space="4" w:color="auto"/>
          <w:bottom w:val="single" w:sz="4" w:space="1" w:color="auto"/>
          <w:right w:val="single" w:sz="4" w:space="4" w:color="auto"/>
        </w:pBdr>
        <w:spacing w:line="276" w:lineRule="auto"/>
        <w:rPr>
          <w:rFonts w:cs="Arial"/>
          <w:b/>
          <w:color w:val="FF0000"/>
          <w:sz w:val="20"/>
          <w:szCs w:val="20"/>
        </w:rPr>
      </w:pPr>
      <w:r w:rsidRPr="004E5874">
        <w:rPr>
          <w:rFonts w:cs="Arial"/>
          <w:b/>
          <w:color w:val="FF0000"/>
          <w:sz w:val="20"/>
          <w:szCs w:val="20"/>
        </w:rPr>
        <w:t xml:space="preserve">Version </w:t>
      </w:r>
      <w:r w:rsidR="006362B9">
        <w:rPr>
          <w:rFonts w:cs="Arial"/>
          <w:b/>
          <w:color w:val="FF0000"/>
          <w:sz w:val="20"/>
          <w:szCs w:val="20"/>
        </w:rPr>
        <w:t>2/12/20</w:t>
      </w:r>
    </w:p>
    <w:p w14:paraId="584A2281" w14:textId="77777777" w:rsidR="0022008C" w:rsidRPr="0039410E" w:rsidRDefault="004E5874" w:rsidP="00F95777">
      <w:pPr>
        <w:spacing w:after="360" w:line="240" w:lineRule="auto"/>
        <w:rPr>
          <w:rFonts w:cstheme="minorHAnsi"/>
          <w:bCs/>
          <w:snapToGrid w:val="0"/>
          <w:sz w:val="26"/>
          <w:szCs w:val="26"/>
        </w:rPr>
      </w:pPr>
      <w:r>
        <w:rPr>
          <w:rFonts w:cstheme="minorHAnsi"/>
          <w:b/>
          <w:sz w:val="26"/>
          <w:szCs w:val="26"/>
        </w:rPr>
        <w:t xml:space="preserve">Informed consent for glaucoma revision surgery </w:t>
      </w:r>
    </w:p>
    <w:p w14:paraId="316BC752" w14:textId="36D58A9D" w:rsidR="001C5183" w:rsidRPr="0039410E" w:rsidRDefault="006E3001" w:rsidP="00984DFE">
      <w:pPr>
        <w:spacing w:beforeLines="20" w:before="48" w:afterLines="150" w:after="360" w:line="240" w:lineRule="auto"/>
        <w:rPr>
          <w:rFonts w:cstheme="minorHAnsi"/>
          <w:snapToGrid w:val="0"/>
          <w:sz w:val="24"/>
          <w:szCs w:val="24"/>
        </w:rPr>
      </w:pPr>
      <w:r w:rsidRPr="0039410E">
        <w:rPr>
          <w:rFonts w:cstheme="minorHAnsi"/>
          <w:sz w:val="24"/>
          <w:szCs w:val="24"/>
        </w:rPr>
        <w:t>You</w:t>
      </w:r>
      <w:r w:rsidR="0022008C" w:rsidRPr="0039410E">
        <w:rPr>
          <w:rFonts w:cstheme="minorHAnsi"/>
          <w:sz w:val="24"/>
          <w:szCs w:val="24"/>
        </w:rPr>
        <w:t xml:space="preserve"> have </w:t>
      </w:r>
      <w:r w:rsidR="00984DFE">
        <w:rPr>
          <w:rFonts w:cstheme="minorHAnsi"/>
          <w:sz w:val="24"/>
          <w:szCs w:val="24"/>
        </w:rPr>
        <w:t xml:space="preserve">already had </w:t>
      </w:r>
      <w:r w:rsidR="0022008C" w:rsidRPr="0039410E">
        <w:rPr>
          <w:rFonts w:cstheme="minorHAnsi"/>
          <w:sz w:val="24"/>
          <w:szCs w:val="24"/>
        </w:rPr>
        <w:t xml:space="preserve">glaucoma </w:t>
      </w:r>
      <w:r w:rsidR="00984DFE">
        <w:rPr>
          <w:rFonts w:cstheme="minorHAnsi"/>
          <w:sz w:val="24"/>
          <w:szCs w:val="24"/>
        </w:rPr>
        <w:t xml:space="preserve">surgery. Your surgery is not working correctly, so your ophthalmologist wants to revise (fix) it. </w:t>
      </w:r>
      <w:r w:rsidR="001C5183">
        <w:rPr>
          <w:rFonts w:cstheme="minorHAnsi"/>
          <w:snapToGrid w:val="0"/>
          <w:sz w:val="24"/>
          <w:szCs w:val="24"/>
        </w:rPr>
        <w:t xml:space="preserve">There are several types of glaucoma revision surgery. </w:t>
      </w:r>
      <w:r w:rsidR="001C5183" w:rsidRPr="0039410E">
        <w:rPr>
          <w:rFonts w:cstheme="minorHAnsi"/>
          <w:snapToGrid w:val="0"/>
          <w:sz w:val="24"/>
          <w:szCs w:val="24"/>
        </w:rPr>
        <w:t xml:space="preserve">Your </w:t>
      </w:r>
      <w:r w:rsidR="001C5183">
        <w:rPr>
          <w:rFonts w:cstheme="minorHAnsi"/>
          <w:snapToGrid w:val="0"/>
          <w:sz w:val="24"/>
          <w:szCs w:val="24"/>
        </w:rPr>
        <w:t>ophthalmologist</w:t>
      </w:r>
      <w:r w:rsidR="001C5183" w:rsidRPr="0039410E">
        <w:rPr>
          <w:rFonts w:cstheme="minorHAnsi"/>
          <w:snapToGrid w:val="0"/>
          <w:sz w:val="24"/>
          <w:szCs w:val="24"/>
        </w:rPr>
        <w:t xml:space="preserve"> will </w:t>
      </w:r>
      <w:r w:rsidR="00984DFE">
        <w:rPr>
          <w:rFonts w:cstheme="minorHAnsi"/>
          <w:snapToGrid w:val="0"/>
          <w:sz w:val="24"/>
          <w:szCs w:val="24"/>
        </w:rPr>
        <w:t>tell you which is best for your.</w:t>
      </w:r>
    </w:p>
    <w:p w14:paraId="0ECA5DD9" w14:textId="7DFFEFEB" w:rsidR="00E51659" w:rsidRDefault="00E51659" w:rsidP="00F95777">
      <w:pPr>
        <w:pStyle w:val="ListParagraph"/>
        <w:numPr>
          <w:ilvl w:val="0"/>
          <w:numId w:val="12"/>
        </w:numPr>
        <w:autoSpaceDE w:val="0"/>
        <w:autoSpaceDN w:val="0"/>
        <w:spacing w:after="240" w:line="240" w:lineRule="auto"/>
        <w:rPr>
          <w:rFonts w:cstheme="minorHAnsi"/>
          <w:snapToGrid w:val="0"/>
          <w:sz w:val="24"/>
          <w:szCs w:val="24"/>
        </w:rPr>
      </w:pPr>
      <w:r w:rsidRPr="001C5183">
        <w:rPr>
          <w:rFonts w:cstheme="minorHAnsi"/>
          <w:snapToGrid w:val="0"/>
          <w:sz w:val="24"/>
          <w:szCs w:val="24"/>
          <w:u w:val="single"/>
        </w:rPr>
        <w:t xml:space="preserve">Bleb </w:t>
      </w:r>
      <w:r w:rsidR="001D3652" w:rsidRPr="001C5183">
        <w:rPr>
          <w:rFonts w:cstheme="minorHAnsi"/>
          <w:snapToGrid w:val="0"/>
          <w:sz w:val="24"/>
          <w:szCs w:val="24"/>
          <w:u w:val="single"/>
        </w:rPr>
        <w:t>revision:</w:t>
      </w:r>
      <w:r w:rsidR="00A47D12" w:rsidRPr="001C5183">
        <w:rPr>
          <w:rFonts w:cstheme="minorHAnsi"/>
          <w:snapToGrid w:val="0"/>
          <w:sz w:val="24"/>
          <w:szCs w:val="24"/>
        </w:rPr>
        <w:t xml:space="preserve"> </w:t>
      </w:r>
      <w:r w:rsidR="00343B33">
        <w:rPr>
          <w:rFonts w:cstheme="minorHAnsi"/>
          <w:snapToGrid w:val="0"/>
          <w:sz w:val="24"/>
          <w:szCs w:val="24"/>
        </w:rPr>
        <w:t xml:space="preserve">During your glaucoma surgery, the ophthalmologist created a structure called a bleb under your upper eyelid. </w:t>
      </w:r>
      <w:r w:rsidR="00984DFE">
        <w:rPr>
          <w:rFonts w:cstheme="minorHAnsi"/>
          <w:snapToGrid w:val="0"/>
          <w:sz w:val="24"/>
          <w:szCs w:val="24"/>
        </w:rPr>
        <w:t>The bleb in your eye is not working correctly</w:t>
      </w:r>
      <w:r w:rsidR="001D3652" w:rsidRPr="001C5183">
        <w:rPr>
          <w:rFonts w:cstheme="minorHAnsi"/>
          <w:snapToGrid w:val="0"/>
          <w:sz w:val="24"/>
          <w:szCs w:val="24"/>
        </w:rPr>
        <w:t>.</w:t>
      </w:r>
      <w:r w:rsidR="00130176" w:rsidRPr="001C5183">
        <w:rPr>
          <w:rFonts w:cstheme="minorHAnsi"/>
          <w:snapToGrid w:val="0"/>
          <w:sz w:val="24"/>
          <w:szCs w:val="24"/>
        </w:rPr>
        <w:t xml:space="preserve"> </w:t>
      </w:r>
      <w:r w:rsidR="001C5183" w:rsidRPr="001C5183">
        <w:rPr>
          <w:rFonts w:cstheme="minorHAnsi"/>
          <w:snapToGrid w:val="0"/>
          <w:sz w:val="24"/>
          <w:szCs w:val="24"/>
        </w:rPr>
        <w:t xml:space="preserve">Blebs that don’t work </w:t>
      </w:r>
      <w:r w:rsidR="00343B33">
        <w:rPr>
          <w:rFonts w:cstheme="minorHAnsi"/>
          <w:snapToGrid w:val="0"/>
          <w:sz w:val="24"/>
          <w:szCs w:val="24"/>
        </w:rPr>
        <w:t xml:space="preserve">well </w:t>
      </w:r>
      <w:r w:rsidR="001C5183" w:rsidRPr="001C5183">
        <w:rPr>
          <w:rFonts w:cstheme="minorHAnsi"/>
          <w:snapToGrid w:val="0"/>
          <w:sz w:val="24"/>
          <w:szCs w:val="24"/>
        </w:rPr>
        <w:t>can cause b</w:t>
      </w:r>
      <w:r w:rsidRPr="001C5183">
        <w:rPr>
          <w:rFonts w:cstheme="minorHAnsi"/>
          <w:snapToGrid w:val="0"/>
          <w:sz w:val="24"/>
          <w:szCs w:val="24"/>
        </w:rPr>
        <w:t>leb leak</w:t>
      </w:r>
      <w:r w:rsidR="00984DFE">
        <w:rPr>
          <w:rFonts w:cstheme="minorHAnsi"/>
          <w:snapToGrid w:val="0"/>
          <w:sz w:val="24"/>
          <w:szCs w:val="24"/>
        </w:rPr>
        <w:t xml:space="preserve">, </w:t>
      </w:r>
      <w:r w:rsidRPr="001C5183">
        <w:rPr>
          <w:rFonts w:cstheme="minorHAnsi"/>
          <w:snapToGrid w:val="0"/>
          <w:sz w:val="24"/>
          <w:szCs w:val="24"/>
        </w:rPr>
        <w:t>infection</w:t>
      </w:r>
      <w:r w:rsidR="001C5183" w:rsidRPr="001C5183">
        <w:rPr>
          <w:rFonts w:cstheme="minorHAnsi"/>
          <w:snapToGrid w:val="0"/>
          <w:sz w:val="24"/>
          <w:szCs w:val="24"/>
        </w:rPr>
        <w:t>, e</w:t>
      </w:r>
      <w:r w:rsidR="00A47D12" w:rsidRPr="001C5183">
        <w:rPr>
          <w:rFonts w:cstheme="minorHAnsi"/>
          <w:snapToGrid w:val="0"/>
          <w:sz w:val="24"/>
          <w:szCs w:val="24"/>
        </w:rPr>
        <w:t>ye pressure that is too low</w:t>
      </w:r>
      <w:r w:rsidR="00984DFE">
        <w:rPr>
          <w:rFonts w:cstheme="minorHAnsi"/>
          <w:snapToGrid w:val="0"/>
          <w:sz w:val="24"/>
          <w:szCs w:val="24"/>
        </w:rPr>
        <w:t xml:space="preserve"> or too high, </w:t>
      </w:r>
      <w:r w:rsidR="001C5183" w:rsidRPr="001C5183">
        <w:rPr>
          <w:rFonts w:cstheme="minorHAnsi"/>
          <w:snapToGrid w:val="0"/>
          <w:sz w:val="24"/>
          <w:szCs w:val="24"/>
        </w:rPr>
        <w:t xml:space="preserve">and </w:t>
      </w:r>
      <w:r w:rsidR="001C5183">
        <w:rPr>
          <w:rFonts w:cstheme="minorHAnsi"/>
          <w:snapToGrid w:val="0"/>
          <w:sz w:val="24"/>
          <w:szCs w:val="24"/>
        </w:rPr>
        <w:t>e</w:t>
      </w:r>
      <w:r w:rsidR="00A47D12" w:rsidRPr="001C5183">
        <w:rPr>
          <w:rFonts w:cstheme="minorHAnsi"/>
          <w:snapToGrid w:val="0"/>
          <w:sz w:val="24"/>
          <w:szCs w:val="24"/>
        </w:rPr>
        <w:t>ye p</w:t>
      </w:r>
      <w:r w:rsidRPr="001C5183">
        <w:rPr>
          <w:rFonts w:cstheme="minorHAnsi"/>
          <w:snapToGrid w:val="0"/>
          <w:sz w:val="24"/>
          <w:szCs w:val="24"/>
        </w:rPr>
        <w:t>ain</w:t>
      </w:r>
      <w:r w:rsidR="00831437">
        <w:rPr>
          <w:rFonts w:cstheme="minorHAnsi"/>
          <w:snapToGrid w:val="0"/>
          <w:sz w:val="24"/>
          <w:szCs w:val="24"/>
        </w:rPr>
        <w:t>.</w:t>
      </w:r>
    </w:p>
    <w:p w14:paraId="047F0522" w14:textId="77777777" w:rsidR="001C5183" w:rsidRPr="001C5183" w:rsidRDefault="001C5183" w:rsidP="00F95777">
      <w:pPr>
        <w:pStyle w:val="ListParagraph"/>
        <w:autoSpaceDE w:val="0"/>
        <w:autoSpaceDN w:val="0"/>
        <w:spacing w:after="240" w:line="240" w:lineRule="auto"/>
        <w:rPr>
          <w:rFonts w:cstheme="minorHAnsi"/>
          <w:snapToGrid w:val="0"/>
          <w:sz w:val="24"/>
          <w:szCs w:val="24"/>
        </w:rPr>
      </w:pPr>
    </w:p>
    <w:p w14:paraId="35BA2E74" w14:textId="5ACBF7B2" w:rsidR="00343B33" w:rsidRDefault="00A60C53" w:rsidP="00343B33">
      <w:pPr>
        <w:pStyle w:val="ListParagraph"/>
        <w:numPr>
          <w:ilvl w:val="0"/>
          <w:numId w:val="13"/>
        </w:numPr>
        <w:autoSpaceDE w:val="0"/>
        <w:autoSpaceDN w:val="0"/>
        <w:spacing w:after="240" w:line="240" w:lineRule="auto"/>
        <w:rPr>
          <w:rFonts w:cstheme="minorHAnsi"/>
          <w:snapToGrid w:val="0"/>
          <w:sz w:val="24"/>
          <w:szCs w:val="24"/>
        </w:rPr>
      </w:pPr>
      <w:r w:rsidRPr="00343B33">
        <w:rPr>
          <w:rFonts w:cstheme="minorHAnsi"/>
          <w:snapToGrid w:val="0"/>
          <w:sz w:val="24"/>
          <w:szCs w:val="24"/>
          <w:u w:val="single"/>
        </w:rPr>
        <w:t xml:space="preserve">Glaucoma </w:t>
      </w:r>
      <w:r w:rsidR="002E1105" w:rsidRPr="00343B33">
        <w:rPr>
          <w:rFonts w:cstheme="minorHAnsi"/>
          <w:snapToGrid w:val="0"/>
          <w:sz w:val="24"/>
          <w:szCs w:val="24"/>
          <w:u w:val="single"/>
        </w:rPr>
        <w:t>i</w:t>
      </w:r>
      <w:r w:rsidR="00A47D12" w:rsidRPr="00343B33">
        <w:rPr>
          <w:rFonts w:cstheme="minorHAnsi"/>
          <w:snapToGrid w:val="0"/>
          <w:sz w:val="24"/>
          <w:szCs w:val="24"/>
          <w:u w:val="single"/>
        </w:rPr>
        <w:t>mplant</w:t>
      </w:r>
      <w:r w:rsidR="00E51659" w:rsidRPr="00343B33">
        <w:rPr>
          <w:rFonts w:cstheme="minorHAnsi"/>
          <w:snapToGrid w:val="0"/>
          <w:sz w:val="24"/>
          <w:szCs w:val="24"/>
          <w:u w:val="single"/>
        </w:rPr>
        <w:t xml:space="preserve"> revision or </w:t>
      </w:r>
      <w:r w:rsidR="00A47D12" w:rsidRPr="00343B33">
        <w:rPr>
          <w:rFonts w:cstheme="minorHAnsi"/>
          <w:snapToGrid w:val="0"/>
          <w:sz w:val="24"/>
          <w:szCs w:val="24"/>
          <w:u w:val="single"/>
        </w:rPr>
        <w:t>removal:</w:t>
      </w:r>
      <w:r w:rsidR="00A47D12" w:rsidRPr="00343B33">
        <w:rPr>
          <w:rFonts w:cstheme="minorHAnsi"/>
          <w:snapToGrid w:val="0"/>
          <w:sz w:val="24"/>
          <w:szCs w:val="24"/>
        </w:rPr>
        <w:t xml:space="preserve"> </w:t>
      </w:r>
      <w:r w:rsidR="00343B33" w:rsidRPr="00343B33">
        <w:rPr>
          <w:rFonts w:cstheme="minorHAnsi"/>
          <w:snapToGrid w:val="0"/>
          <w:sz w:val="24"/>
          <w:szCs w:val="24"/>
        </w:rPr>
        <w:t>During your glaucoma surgery, the ophthalmologist put in a shunt or stent (</w:t>
      </w:r>
      <w:r w:rsidR="00343B33">
        <w:rPr>
          <w:rFonts w:cstheme="minorHAnsi"/>
          <w:snapToGrid w:val="0"/>
          <w:sz w:val="24"/>
          <w:szCs w:val="24"/>
        </w:rPr>
        <w:t>implant</w:t>
      </w:r>
      <w:r w:rsidR="003D74D4" w:rsidRPr="00343B33">
        <w:rPr>
          <w:rFonts w:cstheme="minorHAnsi"/>
          <w:snapToGrid w:val="0"/>
          <w:sz w:val="24"/>
          <w:szCs w:val="24"/>
        </w:rPr>
        <w:t>).</w:t>
      </w:r>
      <w:r w:rsidR="00A47D12" w:rsidRPr="00343B33">
        <w:rPr>
          <w:rFonts w:cstheme="minorHAnsi"/>
          <w:snapToGrid w:val="0"/>
          <w:sz w:val="24"/>
          <w:szCs w:val="24"/>
        </w:rPr>
        <w:t xml:space="preserve"> </w:t>
      </w:r>
      <w:r w:rsidR="00343B33" w:rsidRPr="00343B33">
        <w:rPr>
          <w:rFonts w:cstheme="minorHAnsi"/>
          <w:snapToGrid w:val="0"/>
          <w:sz w:val="24"/>
          <w:szCs w:val="24"/>
        </w:rPr>
        <w:t xml:space="preserve">Your implant is not working correctly. </w:t>
      </w:r>
      <w:r w:rsidR="001C5183" w:rsidRPr="00343B33">
        <w:rPr>
          <w:rFonts w:cstheme="minorHAnsi"/>
          <w:snapToGrid w:val="0"/>
          <w:sz w:val="24"/>
          <w:szCs w:val="24"/>
        </w:rPr>
        <w:t xml:space="preserve">Implants that don’t work well </w:t>
      </w:r>
      <w:r w:rsidR="00343B33" w:rsidRPr="00343B33">
        <w:rPr>
          <w:rFonts w:cstheme="minorHAnsi"/>
          <w:snapToGrid w:val="0"/>
          <w:sz w:val="24"/>
          <w:szCs w:val="24"/>
        </w:rPr>
        <w:t xml:space="preserve">can </w:t>
      </w:r>
      <w:r w:rsidR="00343B33">
        <w:rPr>
          <w:rFonts w:cstheme="minorHAnsi"/>
          <w:snapToGrid w:val="0"/>
          <w:sz w:val="24"/>
          <w:szCs w:val="24"/>
        </w:rPr>
        <w:t xml:space="preserve">leak, move out of position, or </w:t>
      </w:r>
      <w:r w:rsidR="00343B33" w:rsidRPr="00343B33">
        <w:rPr>
          <w:rFonts w:cstheme="minorHAnsi"/>
          <w:snapToGrid w:val="0"/>
          <w:sz w:val="24"/>
          <w:szCs w:val="24"/>
        </w:rPr>
        <w:t xml:space="preserve">cause eye pressure that is too low or too high, and eye pain. </w:t>
      </w:r>
    </w:p>
    <w:p w14:paraId="44E11225" w14:textId="77777777" w:rsidR="00343B33" w:rsidRDefault="00343B33" w:rsidP="00343B33">
      <w:pPr>
        <w:pStyle w:val="ListParagraph"/>
        <w:autoSpaceDE w:val="0"/>
        <w:autoSpaceDN w:val="0"/>
        <w:spacing w:after="240" w:line="240" w:lineRule="auto"/>
        <w:rPr>
          <w:rFonts w:cstheme="minorHAnsi"/>
          <w:snapToGrid w:val="0"/>
          <w:sz w:val="24"/>
          <w:szCs w:val="24"/>
        </w:rPr>
      </w:pPr>
    </w:p>
    <w:p w14:paraId="15FEF47D" w14:textId="4635C7A2" w:rsidR="004E6812" w:rsidRPr="00343B33" w:rsidRDefault="00B423E5" w:rsidP="00343B33">
      <w:pPr>
        <w:pStyle w:val="ListParagraph"/>
        <w:numPr>
          <w:ilvl w:val="0"/>
          <w:numId w:val="13"/>
        </w:numPr>
        <w:autoSpaceDE w:val="0"/>
        <w:autoSpaceDN w:val="0"/>
        <w:spacing w:after="240" w:line="240" w:lineRule="auto"/>
        <w:rPr>
          <w:rFonts w:cstheme="minorHAnsi"/>
          <w:snapToGrid w:val="0"/>
          <w:sz w:val="24"/>
          <w:szCs w:val="24"/>
        </w:rPr>
      </w:pPr>
      <w:r w:rsidRPr="00343B33">
        <w:rPr>
          <w:rFonts w:cstheme="minorHAnsi"/>
          <w:snapToGrid w:val="0"/>
          <w:sz w:val="24"/>
          <w:szCs w:val="24"/>
          <w:u w:val="single"/>
        </w:rPr>
        <w:t>C</w:t>
      </w:r>
      <w:r w:rsidR="002E1105" w:rsidRPr="00343B33">
        <w:rPr>
          <w:rFonts w:cstheme="minorHAnsi"/>
          <w:snapToGrid w:val="0"/>
          <w:sz w:val="24"/>
          <w:szCs w:val="24"/>
          <w:u w:val="single"/>
        </w:rPr>
        <w:t>horoidal drainage</w:t>
      </w:r>
      <w:r w:rsidR="003D74D4" w:rsidRPr="00343B33">
        <w:rPr>
          <w:rFonts w:cstheme="minorHAnsi"/>
          <w:snapToGrid w:val="0"/>
          <w:sz w:val="24"/>
          <w:szCs w:val="24"/>
          <w:u w:val="single"/>
        </w:rPr>
        <w:t>:</w:t>
      </w:r>
      <w:r w:rsidR="003D74D4" w:rsidRPr="00343B33">
        <w:rPr>
          <w:rFonts w:cstheme="minorHAnsi"/>
          <w:snapToGrid w:val="0"/>
          <w:sz w:val="24"/>
          <w:szCs w:val="24"/>
        </w:rPr>
        <w:t xml:space="preserve"> Sometimes the eye pressure becomes too low afte</w:t>
      </w:r>
      <w:r w:rsidR="00343B33">
        <w:rPr>
          <w:rFonts w:cstheme="minorHAnsi"/>
          <w:snapToGrid w:val="0"/>
          <w:sz w:val="24"/>
          <w:szCs w:val="24"/>
        </w:rPr>
        <w:t xml:space="preserve">r glaucoma surgery and </w:t>
      </w:r>
      <w:r w:rsidR="003D74D4" w:rsidRPr="00343B33">
        <w:rPr>
          <w:rFonts w:cstheme="minorHAnsi"/>
          <w:snapToGrid w:val="0"/>
          <w:sz w:val="24"/>
          <w:szCs w:val="24"/>
        </w:rPr>
        <w:t>cause</w:t>
      </w:r>
      <w:r w:rsidR="00343B33">
        <w:rPr>
          <w:rFonts w:cstheme="minorHAnsi"/>
          <w:snapToGrid w:val="0"/>
          <w:sz w:val="24"/>
          <w:szCs w:val="24"/>
        </w:rPr>
        <w:t>s</w:t>
      </w:r>
      <w:r w:rsidR="003D74D4" w:rsidRPr="00343B33">
        <w:rPr>
          <w:rFonts w:cstheme="minorHAnsi"/>
          <w:snapToGrid w:val="0"/>
          <w:sz w:val="24"/>
          <w:szCs w:val="24"/>
        </w:rPr>
        <w:t xml:space="preserve"> swelling or bleeding of the choroid (a layer of tissue in the back of the eye). </w:t>
      </w:r>
      <w:r w:rsidR="00343B33">
        <w:rPr>
          <w:rFonts w:cstheme="minorHAnsi"/>
          <w:snapToGrid w:val="0"/>
          <w:sz w:val="24"/>
          <w:szCs w:val="24"/>
        </w:rPr>
        <w:t xml:space="preserve">This leads to </w:t>
      </w:r>
      <w:r w:rsidR="003D74D4" w:rsidRPr="00343B33">
        <w:rPr>
          <w:rFonts w:cstheme="minorHAnsi"/>
          <w:snapToGrid w:val="0"/>
          <w:sz w:val="24"/>
          <w:szCs w:val="24"/>
        </w:rPr>
        <w:t>decreased vision and pain.</w:t>
      </w:r>
      <w:r w:rsidR="00130176" w:rsidRPr="00343B33">
        <w:rPr>
          <w:rFonts w:cstheme="minorHAnsi"/>
          <w:snapToGrid w:val="0"/>
          <w:sz w:val="24"/>
          <w:szCs w:val="24"/>
        </w:rPr>
        <w:t xml:space="preserve"> </w:t>
      </w:r>
      <w:r w:rsidR="003D74D4" w:rsidRPr="00343B33">
        <w:rPr>
          <w:rFonts w:cstheme="minorHAnsi"/>
          <w:snapToGrid w:val="0"/>
          <w:sz w:val="24"/>
          <w:szCs w:val="24"/>
        </w:rPr>
        <w:t xml:space="preserve">If the swelling or bleeding does not go away on its own, your </w:t>
      </w:r>
      <w:r w:rsidR="001C5183" w:rsidRPr="00343B33">
        <w:rPr>
          <w:rFonts w:cstheme="minorHAnsi"/>
          <w:snapToGrid w:val="0"/>
          <w:sz w:val="24"/>
          <w:szCs w:val="24"/>
        </w:rPr>
        <w:t>ophthalmologist</w:t>
      </w:r>
      <w:r w:rsidR="003D74D4" w:rsidRPr="00343B33">
        <w:rPr>
          <w:rFonts w:cstheme="minorHAnsi"/>
          <w:snapToGrid w:val="0"/>
          <w:sz w:val="24"/>
          <w:szCs w:val="24"/>
        </w:rPr>
        <w:t xml:space="preserve"> </w:t>
      </w:r>
      <w:r w:rsidR="00343B33">
        <w:rPr>
          <w:rFonts w:cstheme="minorHAnsi"/>
          <w:snapToGrid w:val="0"/>
          <w:sz w:val="24"/>
          <w:szCs w:val="24"/>
        </w:rPr>
        <w:t xml:space="preserve">will do surgery to </w:t>
      </w:r>
      <w:r w:rsidR="003D74D4" w:rsidRPr="00343B33">
        <w:rPr>
          <w:rFonts w:cstheme="minorHAnsi"/>
          <w:snapToGrid w:val="0"/>
          <w:sz w:val="24"/>
          <w:szCs w:val="24"/>
        </w:rPr>
        <w:t>drain the fluid and/or blood out of the choroid.</w:t>
      </w:r>
    </w:p>
    <w:p w14:paraId="55A8768E" w14:textId="350ACF9B" w:rsidR="00831437" w:rsidRDefault="00831437" w:rsidP="00831437">
      <w:pPr>
        <w:spacing w:after="0" w:line="240" w:lineRule="auto"/>
        <w:rPr>
          <w:rFonts w:cs="Arial"/>
          <w:snapToGrid w:val="0"/>
          <w:sz w:val="24"/>
          <w:szCs w:val="24"/>
        </w:rPr>
      </w:pPr>
      <w:r>
        <w:rPr>
          <w:rFonts w:cs="VectoraLH-Light"/>
          <w:b/>
          <w:sz w:val="24"/>
          <w:szCs w:val="24"/>
        </w:rPr>
        <w:t xml:space="preserve">Risks (problems </w:t>
      </w:r>
      <w:r w:rsidR="00343B33">
        <w:rPr>
          <w:rFonts w:cs="VectoraLH-Light"/>
          <w:b/>
          <w:sz w:val="24"/>
          <w:szCs w:val="24"/>
        </w:rPr>
        <w:t xml:space="preserve">the </w:t>
      </w:r>
      <w:r>
        <w:rPr>
          <w:rFonts w:cs="VectoraLH-Light"/>
          <w:b/>
          <w:sz w:val="24"/>
          <w:szCs w:val="24"/>
        </w:rPr>
        <w:t xml:space="preserve">surgery can cause). </w:t>
      </w:r>
      <w:r w:rsidRPr="00400C20">
        <w:rPr>
          <w:rFonts w:cs="VectoraLH-Light"/>
          <w:sz w:val="24"/>
          <w:szCs w:val="24"/>
        </w:rPr>
        <w:t xml:space="preserve">As with all surgery, there are risks </w:t>
      </w:r>
      <w:r>
        <w:rPr>
          <w:rFonts w:cs="VectoraLH-Light"/>
          <w:sz w:val="24"/>
          <w:szCs w:val="24"/>
        </w:rPr>
        <w:t xml:space="preserve">with glaucoma </w:t>
      </w:r>
      <w:r w:rsidR="00343B33">
        <w:rPr>
          <w:rFonts w:cs="VectoraLH-Light"/>
          <w:sz w:val="24"/>
          <w:szCs w:val="24"/>
        </w:rPr>
        <w:t xml:space="preserve">revision </w:t>
      </w:r>
      <w:r>
        <w:rPr>
          <w:rFonts w:cs="VectoraLH-Light"/>
          <w:sz w:val="24"/>
          <w:szCs w:val="24"/>
        </w:rPr>
        <w:t xml:space="preserve">surgery. </w:t>
      </w:r>
      <w:r w:rsidR="00343B33">
        <w:rPr>
          <w:rFonts w:cstheme="minorHAnsi"/>
          <w:sz w:val="24"/>
          <w:szCs w:val="24"/>
        </w:rPr>
        <w:t xml:space="preserve">The surgery </w:t>
      </w:r>
      <w:r w:rsidR="00343B33" w:rsidRPr="00C27885">
        <w:rPr>
          <w:rFonts w:cstheme="minorHAnsi"/>
          <w:sz w:val="24"/>
          <w:szCs w:val="24"/>
        </w:rPr>
        <w:t xml:space="preserve">may not lower your eye pressure or control your glaucoma even when it is properly performed. </w:t>
      </w:r>
      <w:r w:rsidR="00343B33">
        <w:rPr>
          <w:rFonts w:cs="VectoraLH-Light"/>
          <w:sz w:val="24"/>
          <w:szCs w:val="24"/>
        </w:rPr>
        <w:t>T</w:t>
      </w:r>
      <w:r w:rsidRPr="00400C20">
        <w:rPr>
          <w:rFonts w:cs="VectoraLH-Light"/>
          <w:sz w:val="24"/>
          <w:szCs w:val="24"/>
        </w:rPr>
        <w:t xml:space="preserve">he </w:t>
      </w:r>
      <w:r>
        <w:rPr>
          <w:rFonts w:cs="VectoraLH-Light"/>
          <w:sz w:val="24"/>
          <w:szCs w:val="24"/>
        </w:rPr>
        <w:t>ophthalmologist</w:t>
      </w:r>
      <w:r w:rsidRPr="00400C20">
        <w:rPr>
          <w:rFonts w:cs="VectoraLH-Light"/>
          <w:sz w:val="24"/>
          <w:szCs w:val="24"/>
        </w:rPr>
        <w:t xml:space="preserve"> cannot tell you about every risk</w:t>
      </w:r>
      <w:r w:rsidR="00343B33">
        <w:rPr>
          <w:rFonts w:cs="VectoraLH-Light"/>
          <w:sz w:val="24"/>
          <w:szCs w:val="24"/>
        </w:rPr>
        <w:t>. H</w:t>
      </w:r>
      <w:r w:rsidRPr="00400C20">
        <w:rPr>
          <w:rFonts w:cs="Arial"/>
          <w:snapToGrid w:val="0"/>
          <w:sz w:val="24"/>
          <w:szCs w:val="24"/>
        </w:rPr>
        <w:t xml:space="preserve">ere are some of the </w:t>
      </w:r>
      <w:r w:rsidR="00343B33">
        <w:rPr>
          <w:rFonts w:cs="Arial"/>
          <w:snapToGrid w:val="0"/>
          <w:sz w:val="24"/>
          <w:szCs w:val="24"/>
        </w:rPr>
        <w:t>most common and</w:t>
      </w:r>
      <w:r w:rsidRPr="00400C20">
        <w:rPr>
          <w:rFonts w:cs="Arial"/>
          <w:snapToGrid w:val="0"/>
          <w:sz w:val="24"/>
          <w:szCs w:val="24"/>
        </w:rPr>
        <w:t xml:space="preserve"> serious risks:</w:t>
      </w:r>
    </w:p>
    <w:p w14:paraId="3AD90CEA" w14:textId="5FAE9396" w:rsidR="00831437" w:rsidRPr="007134FC" w:rsidRDefault="00831437" w:rsidP="00831437">
      <w:pPr>
        <w:pStyle w:val="ListParagraph"/>
        <w:numPr>
          <w:ilvl w:val="0"/>
          <w:numId w:val="20"/>
        </w:numPr>
        <w:spacing w:after="0" w:line="240" w:lineRule="auto"/>
        <w:rPr>
          <w:rFonts w:cs="Arial"/>
          <w:snapToGrid w:val="0"/>
          <w:sz w:val="24"/>
          <w:szCs w:val="24"/>
        </w:rPr>
      </w:pPr>
      <w:r w:rsidRPr="00400C20">
        <w:rPr>
          <w:rFonts w:cstheme="minorHAnsi"/>
          <w:sz w:val="24"/>
          <w:szCs w:val="24"/>
        </w:rPr>
        <w:t>Failure to control eye pressure, with the need for eye drops, laser</w:t>
      </w:r>
      <w:r w:rsidR="00343B33">
        <w:rPr>
          <w:rFonts w:cstheme="minorHAnsi"/>
          <w:sz w:val="24"/>
          <w:szCs w:val="24"/>
        </w:rPr>
        <w:t xml:space="preserve"> treatment, or another surgery</w:t>
      </w:r>
      <w:r w:rsidRPr="00400C20">
        <w:rPr>
          <w:rFonts w:cstheme="minorHAnsi"/>
          <w:sz w:val="24"/>
          <w:szCs w:val="24"/>
        </w:rPr>
        <w:t xml:space="preserve"> </w:t>
      </w:r>
    </w:p>
    <w:p w14:paraId="242B596F" w14:textId="20B8C369" w:rsidR="00343B33" w:rsidRPr="007134FC" w:rsidRDefault="00343B33" w:rsidP="00343B33">
      <w:pPr>
        <w:pStyle w:val="ListParagraph"/>
        <w:numPr>
          <w:ilvl w:val="0"/>
          <w:numId w:val="20"/>
        </w:numPr>
        <w:spacing w:after="0" w:line="240" w:lineRule="auto"/>
        <w:rPr>
          <w:rFonts w:cs="Arial"/>
          <w:snapToGrid w:val="0"/>
          <w:sz w:val="24"/>
          <w:szCs w:val="24"/>
        </w:rPr>
      </w:pPr>
      <w:r>
        <w:rPr>
          <w:rFonts w:cstheme="minorHAnsi"/>
          <w:sz w:val="24"/>
          <w:szCs w:val="24"/>
        </w:rPr>
        <w:t>Abnormal collection of fluid in the eye, with the need for another surgery</w:t>
      </w:r>
    </w:p>
    <w:p w14:paraId="33D132FE" w14:textId="77777777" w:rsidR="00831437" w:rsidRDefault="00831437" w:rsidP="00831437">
      <w:pPr>
        <w:pStyle w:val="ListParagraph"/>
        <w:numPr>
          <w:ilvl w:val="0"/>
          <w:numId w:val="20"/>
        </w:numPr>
        <w:autoSpaceDE w:val="0"/>
        <w:autoSpaceDN w:val="0"/>
        <w:spacing w:after="0" w:line="240" w:lineRule="auto"/>
        <w:ind w:right="1440"/>
        <w:rPr>
          <w:rFonts w:cstheme="minorHAnsi"/>
          <w:sz w:val="24"/>
          <w:szCs w:val="24"/>
        </w:rPr>
      </w:pPr>
      <w:r w:rsidRPr="00201AB7">
        <w:rPr>
          <w:rFonts w:cstheme="minorHAnsi"/>
          <w:sz w:val="24"/>
          <w:szCs w:val="24"/>
        </w:rPr>
        <w:t xml:space="preserve">Worse or lost vision </w:t>
      </w:r>
    </w:p>
    <w:p w14:paraId="7B9E06C6" w14:textId="77777777" w:rsidR="00831437" w:rsidRDefault="00831437" w:rsidP="00831437">
      <w:pPr>
        <w:pStyle w:val="ListParagraph"/>
        <w:numPr>
          <w:ilvl w:val="0"/>
          <w:numId w:val="20"/>
        </w:numPr>
        <w:autoSpaceDE w:val="0"/>
        <w:autoSpaceDN w:val="0"/>
        <w:spacing w:after="0" w:line="240" w:lineRule="auto"/>
        <w:ind w:right="1440"/>
        <w:rPr>
          <w:rFonts w:cstheme="minorHAnsi"/>
          <w:sz w:val="24"/>
          <w:szCs w:val="24"/>
        </w:rPr>
      </w:pPr>
      <w:r w:rsidRPr="00201AB7">
        <w:rPr>
          <w:rFonts w:cstheme="minorHAnsi"/>
          <w:sz w:val="24"/>
          <w:szCs w:val="24"/>
        </w:rPr>
        <w:t>Pre</w:t>
      </w:r>
      <w:r>
        <w:rPr>
          <w:rFonts w:cstheme="minorHAnsi"/>
          <w:sz w:val="24"/>
          <w:szCs w:val="24"/>
        </w:rPr>
        <w:t xml:space="preserve">ssure that is too low </w:t>
      </w:r>
    </w:p>
    <w:p w14:paraId="7876C539" w14:textId="43D8697A" w:rsidR="00831437" w:rsidRDefault="00343B33" w:rsidP="00831437">
      <w:pPr>
        <w:pStyle w:val="ListParagraph"/>
        <w:numPr>
          <w:ilvl w:val="0"/>
          <w:numId w:val="20"/>
        </w:numPr>
        <w:autoSpaceDE w:val="0"/>
        <w:autoSpaceDN w:val="0"/>
        <w:spacing w:after="0" w:line="240" w:lineRule="auto"/>
        <w:ind w:right="1440"/>
        <w:rPr>
          <w:rFonts w:cstheme="minorHAnsi"/>
          <w:sz w:val="24"/>
          <w:szCs w:val="24"/>
        </w:rPr>
      </w:pPr>
      <w:r>
        <w:rPr>
          <w:rFonts w:cstheme="minorHAnsi"/>
          <w:sz w:val="24"/>
          <w:szCs w:val="24"/>
        </w:rPr>
        <w:t>D</w:t>
      </w:r>
      <w:r w:rsidR="00831437" w:rsidRPr="00201AB7">
        <w:rPr>
          <w:rFonts w:cstheme="minorHAnsi"/>
          <w:sz w:val="24"/>
          <w:szCs w:val="24"/>
        </w:rPr>
        <w:t>amage to the eyeball</w:t>
      </w:r>
    </w:p>
    <w:p w14:paraId="7F79201A" w14:textId="77777777" w:rsidR="00831437" w:rsidRDefault="00831437" w:rsidP="00831437">
      <w:pPr>
        <w:pStyle w:val="ListParagraph"/>
        <w:numPr>
          <w:ilvl w:val="0"/>
          <w:numId w:val="20"/>
        </w:numPr>
        <w:autoSpaceDE w:val="0"/>
        <w:autoSpaceDN w:val="0"/>
        <w:spacing w:after="0" w:line="240" w:lineRule="auto"/>
        <w:ind w:right="1440"/>
        <w:rPr>
          <w:rFonts w:cstheme="minorHAnsi"/>
          <w:sz w:val="24"/>
          <w:szCs w:val="24"/>
        </w:rPr>
      </w:pPr>
      <w:r w:rsidRPr="00201AB7">
        <w:rPr>
          <w:rFonts w:cstheme="minorHAnsi"/>
          <w:sz w:val="24"/>
          <w:szCs w:val="24"/>
        </w:rPr>
        <w:t>Infection, soon after surgery or months or years later</w:t>
      </w:r>
    </w:p>
    <w:p w14:paraId="54C785A3" w14:textId="77777777" w:rsidR="00831437" w:rsidRPr="007134FC" w:rsidRDefault="00831437" w:rsidP="00831437">
      <w:pPr>
        <w:pStyle w:val="ListParagraph"/>
        <w:numPr>
          <w:ilvl w:val="0"/>
          <w:numId w:val="20"/>
        </w:numPr>
        <w:spacing w:after="0" w:line="240" w:lineRule="auto"/>
        <w:rPr>
          <w:rFonts w:cs="Arial"/>
          <w:snapToGrid w:val="0"/>
          <w:sz w:val="24"/>
          <w:szCs w:val="24"/>
        </w:rPr>
      </w:pPr>
      <w:r>
        <w:rPr>
          <w:rFonts w:cstheme="minorHAnsi"/>
          <w:sz w:val="24"/>
          <w:szCs w:val="24"/>
        </w:rPr>
        <w:t>Bleeding in the eye</w:t>
      </w:r>
    </w:p>
    <w:p w14:paraId="055EA445" w14:textId="77777777" w:rsidR="00831437" w:rsidRPr="007134FC" w:rsidRDefault="00831437" w:rsidP="00831437">
      <w:pPr>
        <w:pStyle w:val="ListParagraph"/>
        <w:numPr>
          <w:ilvl w:val="0"/>
          <w:numId w:val="20"/>
        </w:numPr>
        <w:spacing w:after="0" w:line="240" w:lineRule="auto"/>
        <w:rPr>
          <w:rFonts w:cs="Arial"/>
          <w:snapToGrid w:val="0"/>
          <w:sz w:val="24"/>
          <w:szCs w:val="24"/>
        </w:rPr>
      </w:pPr>
      <w:r>
        <w:rPr>
          <w:rFonts w:cstheme="minorHAnsi"/>
          <w:sz w:val="24"/>
          <w:szCs w:val="24"/>
        </w:rPr>
        <w:t>Inflammation</w:t>
      </w:r>
    </w:p>
    <w:p w14:paraId="1AD0ADAE" w14:textId="77777777" w:rsidR="00831437" w:rsidRPr="007134FC" w:rsidRDefault="00831437" w:rsidP="00831437">
      <w:pPr>
        <w:pStyle w:val="ListParagraph"/>
        <w:numPr>
          <w:ilvl w:val="0"/>
          <w:numId w:val="20"/>
        </w:numPr>
        <w:spacing w:after="0" w:line="240" w:lineRule="auto"/>
        <w:rPr>
          <w:rFonts w:cs="Arial"/>
          <w:snapToGrid w:val="0"/>
          <w:sz w:val="24"/>
          <w:szCs w:val="24"/>
        </w:rPr>
      </w:pPr>
      <w:r>
        <w:rPr>
          <w:rFonts w:cstheme="minorHAnsi"/>
          <w:sz w:val="24"/>
          <w:szCs w:val="24"/>
        </w:rPr>
        <w:lastRenderedPageBreak/>
        <w:t>Mechanical problem with an implant requiring removal or repositioning</w:t>
      </w:r>
    </w:p>
    <w:p w14:paraId="52A3B20B" w14:textId="77777777" w:rsidR="00831437" w:rsidRPr="007134FC" w:rsidRDefault="00831437" w:rsidP="00831437">
      <w:pPr>
        <w:pStyle w:val="ListParagraph"/>
        <w:numPr>
          <w:ilvl w:val="0"/>
          <w:numId w:val="20"/>
        </w:numPr>
        <w:spacing w:after="0" w:line="240" w:lineRule="auto"/>
        <w:rPr>
          <w:rFonts w:cs="Arial"/>
          <w:snapToGrid w:val="0"/>
          <w:sz w:val="24"/>
          <w:szCs w:val="24"/>
        </w:rPr>
      </w:pPr>
      <w:r>
        <w:rPr>
          <w:rFonts w:cstheme="minorHAnsi"/>
          <w:sz w:val="24"/>
          <w:szCs w:val="24"/>
        </w:rPr>
        <w:t>Cataract or clouding of the lens (except if you have already had cataract surgery or if you are having cataract surgery at the same time as the glaucoma surgery)</w:t>
      </w:r>
    </w:p>
    <w:p w14:paraId="6CF234EC" w14:textId="4A6758A8" w:rsidR="00831437" w:rsidRPr="007134FC" w:rsidRDefault="00831437" w:rsidP="00831437">
      <w:pPr>
        <w:pStyle w:val="ListParagraph"/>
        <w:numPr>
          <w:ilvl w:val="0"/>
          <w:numId w:val="20"/>
        </w:numPr>
        <w:spacing w:after="0" w:line="240" w:lineRule="auto"/>
        <w:rPr>
          <w:rFonts w:cs="Arial"/>
          <w:snapToGrid w:val="0"/>
          <w:sz w:val="24"/>
          <w:szCs w:val="24"/>
        </w:rPr>
      </w:pPr>
      <w:r>
        <w:rPr>
          <w:rFonts w:cstheme="minorHAnsi"/>
          <w:sz w:val="24"/>
          <w:szCs w:val="24"/>
        </w:rPr>
        <w:t>Pain, irritation, or discomfort in the eye or sur</w:t>
      </w:r>
      <w:r w:rsidR="005A7181">
        <w:rPr>
          <w:rFonts w:cstheme="minorHAnsi"/>
          <w:sz w:val="24"/>
          <w:szCs w:val="24"/>
        </w:rPr>
        <w:t>rounding tissues that may last</w:t>
      </w:r>
    </w:p>
    <w:p w14:paraId="22E53547" w14:textId="79C106F6" w:rsidR="00831437" w:rsidRDefault="00831437" w:rsidP="00831437">
      <w:pPr>
        <w:pStyle w:val="ListParagraph"/>
        <w:numPr>
          <w:ilvl w:val="0"/>
          <w:numId w:val="20"/>
        </w:numPr>
        <w:autoSpaceDE w:val="0"/>
        <w:autoSpaceDN w:val="0"/>
        <w:spacing w:after="0" w:line="240" w:lineRule="auto"/>
        <w:ind w:right="1440"/>
        <w:rPr>
          <w:rFonts w:cstheme="minorHAnsi"/>
          <w:sz w:val="24"/>
          <w:szCs w:val="24"/>
        </w:rPr>
      </w:pPr>
      <w:r w:rsidRPr="00201AB7">
        <w:rPr>
          <w:rFonts w:cstheme="minorHAnsi"/>
          <w:sz w:val="24"/>
          <w:szCs w:val="24"/>
        </w:rPr>
        <w:t xml:space="preserve">Drooping of </w:t>
      </w:r>
      <w:r w:rsidR="005A7181">
        <w:rPr>
          <w:rFonts w:cstheme="minorHAnsi"/>
          <w:sz w:val="24"/>
          <w:szCs w:val="24"/>
        </w:rPr>
        <w:t xml:space="preserve">the </w:t>
      </w:r>
      <w:r w:rsidRPr="00201AB7">
        <w:rPr>
          <w:rFonts w:cstheme="minorHAnsi"/>
          <w:sz w:val="24"/>
          <w:szCs w:val="24"/>
        </w:rPr>
        <w:t>eyelid</w:t>
      </w:r>
    </w:p>
    <w:p w14:paraId="4E399BDD" w14:textId="77777777" w:rsidR="00831437" w:rsidRDefault="00831437" w:rsidP="00831437">
      <w:pPr>
        <w:pStyle w:val="ListParagraph"/>
        <w:numPr>
          <w:ilvl w:val="0"/>
          <w:numId w:val="20"/>
        </w:numPr>
        <w:autoSpaceDE w:val="0"/>
        <w:autoSpaceDN w:val="0"/>
        <w:spacing w:after="0" w:line="240" w:lineRule="auto"/>
        <w:ind w:right="1440"/>
        <w:rPr>
          <w:rFonts w:cstheme="minorHAnsi"/>
          <w:sz w:val="24"/>
          <w:szCs w:val="24"/>
        </w:rPr>
      </w:pPr>
      <w:r w:rsidRPr="00201AB7">
        <w:rPr>
          <w:rFonts w:cstheme="minorHAnsi"/>
          <w:sz w:val="24"/>
          <w:szCs w:val="24"/>
        </w:rPr>
        <w:t>Double vision</w:t>
      </w:r>
    </w:p>
    <w:p w14:paraId="131D5A89" w14:textId="77777777" w:rsidR="00831437" w:rsidRPr="007134FC" w:rsidRDefault="00831437" w:rsidP="00831437">
      <w:pPr>
        <w:pStyle w:val="ListParagraph"/>
        <w:numPr>
          <w:ilvl w:val="0"/>
          <w:numId w:val="20"/>
        </w:numPr>
        <w:spacing w:after="0" w:line="240" w:lineRule="auto"/>
        <w:rPr>
          <w:rFonts w:cs="Arial"/>
          <w:snapToGrid w:val="0"/>
          <w:sz w:val="24"/>
          <w:szCs w:val="24"/>
        </w:rPr>
      </w:pPr>
      <w:r>
        <w:rPr>
          <w:rFonts w:cstheme="minorHAnsi"/>
          <w:sz w:val="24"/>
          <w:szCs w:val="24"/>
        </w:rPr>
        <w:t>Problems during surgery that need immediate treatment. Your surgeon may need to do more surgery right away or change your surgery to treat this new problem.</w:t>
      </w:r>
    </w:p>
    <w:p w14:paraId="6826E6CD" w14:textId="68319589" w:rsidR="00831437" w:rsidRPr="007134FC" w:rsidRDefault="00831437" w:rsidP="00831437">
      <w:pPr>
        <w:pStyle w:val="ListParagraph"/>
        <w:numPr>
          <w:ilvl w:val="0"/>
          <w:numId w:val="20"/>
        </w:numPr>
        <w:spacing w:after="0" w:line="240" w:lineRule="auto"/>
        <w:rPr>
          <w:rFonts w:cs="Arial"/>
          <w:snapToGrid w:val="0"/>
          <w:sz w:val="24"/>
          <w:szCs w:val="24"/>
        </w:rPr>
      </w:pPr>
      <w:r>
        <w:rPr>
          <w:rFonts w:cstheme="minorHAnsi"/>
          <w:sz w:val="24"/>
          <w:szCs w:val="24"/>
        </w:rPr>
        <w:t>Other risks. There is</w:t>
      </w:r>
      <w:r w:rsidR="005A7181">
        <w:rPr>
          <w:rFonts w:cstheme="minorHAnsi"/>
          <w:sz w:val="24"/>
          <w:szCs w:val="24"/>
        </w:rPr>
        <w:t xml:space="preserve"> no guarantee that the surgery</w:t>
      </w:r>
      <w:r>
        <w:rPr>
          <w:rFonts w:cstheme="minorHAnsi"/>
          <w:sz w:val="24"/>
          <w:szCs w:val="24"/>
        </w:rPr>
        <w:t xml:space="preserve"> will improve your vision. </w:t>
      </w:r>
      <w:r w:rsidR="005A7181">
        <w:rPr>
          <w:rFonts w:cstheme="minorHAnsi"/>
          <w:sz w:val="24"/>
          <w:szCs w:val="24"/>
        </w:rPr>
        <w:t xml:space="preserve">The surgery or anesthesia </w:t>
      </w:r>
      <w:r>
        <w:rPr>
          <w:rFonts w:cstheme="minorHAnsi"/>
          <w:sz w:val="24"/>
          <w:szCs w:val="24"/>
        </w:rPr>
        <w:t>might make your vision worse, cause blindness, or even loss of an eye. These problems can appear weeks, months, or even years after surgery.</w:t>
      </w:r>
    </w:p>
    <w:p w14:paraId="377126AE" w14:textId="77777777" w:rsidR="00831437" w:rsidRPr="007134FC" w:rsidRDefault="00831437" w:rsidP="00831437">
      <w:pPr>
        <w:pStyle w:val="ListParagraph"/>
        <w:numPr>
          <w:ilvl w:val="0"/>
          <w:numId w:val="20"/>
        </w:numPr>
        <w:spacing w:after="0" w:line="240" w:lineRule="auto"/>
        <w:rPr>
          <w:rFonts w:cs="Arial"/>
          <w:snapToGrid w:val="0"/>
          <w:sz w:val="24"/>
          <w:szCs w:val="24"/>
        </w:rPr>
      </w:pPr>
      <w:r>
        <w:rPr>
          <w:rFonts w:cstheme="minorHAnsi"/>
          <w:sz w:val="24"/>
          <w:szCs w:val="24"/>
        </w:rPr>
        <w:t>Careful follow-up is required after surgery. After your eye heals, you will still need regular eye exams to monitor your glaucoma and watch for other problems.</w:t>
      </w:r>
    </w:p>
    <w:p w14:paraId="0AE5C3BF" w14:textId="77777777" w:rsidR="00831437" w:rsidRPr="00030CF1" w:rsidRDefault="00831437" w:rsidP="00831437">
      <w:pPr>
        <w:spacing w:after="0" w:line="240" w:lineRule="auto"/>
        <w:rPr>
          <w:rFonts w:cstheme="minorHAnsi"/>
          <w:b/>
          <w:sz w:val="24"/>
          <w:szCs w:val="24"/>
        </w:rPr>
      </w:pPr>
    </w:p>
    <w:p w14:paraId="5EF7D011" w14:textId="46E7FE66" w:rsidR="00B22653" w:rsidRDefault="001A4B59" w:rsidP="00F95777">
      <w:pPr>
        <w:spacing w:beforeLines="20" w:before="48" w:afterLines="20" w:after="48" w:line="240" w:lineRule="auto"/>
        <w:rPr>
          <w:rFonts w:cstheme="minorHAnsi"/>
          <w:sz w:val="24"/>
          <w:szCs w:val="24"/>
        </w:rPr>
      </w:pPr>
      <w:r w:rsidRPr="00B22653">
        <w:rPr>
          <w:rFonts w:cstheme="minorHAnsi"/>
          <w:b/>
          <w:sz w:val="24"/>
          <w:szCs w:val="24"/>
        </w:rPr>
        <w:t>Glaucoma revision surgery can be performed under topical or regional anesthesia</w:t>
      </w:r>
      <w:r w:rsidR="003838B6" w:rsidRPr="00B22653">
        <w:rPr>
          <w:rFonts w:cstheme="minorHAnsi"/>
          <w:b/>
          <w:sz w:val="24"/>
          <w:szCs w:val="24"/>
        </w:rPr>
        <w:t>.</w:t>
      </w:r>
      <w:r w:rsidR="003838B6" w:rsidRPr="00FB179F">
        <w:rPr>
          <w:rFonts w:cstheme="minorHAnsi"/>
          <w:sz w:val="24"/>
          <w:szCs w:val="24"/>
        </w:rPr>
        <w:t xml:space="preserve"> </w:t>
      </w:r>
      <w:r w:rsidRPr="00FB179F">
        <w:rPr>
          <w:rFonts w:cstheme="minorHAnsi"/>
          <w:sz w:val="24"/>
          <w:szCs w:val="24"/>
        </w:rPr>
        <w:t>With either ty</w:t>
      </w:r>
      <w:r w:rsidR="00B22653">
        <w:rPr>
          <w:rFonts w:cstheme="minorHAnsi"/>
          <w:sz w:val="24"/>
          <w:szCs w:val="24"/>
        </w:rPr>
        <w:t>pe of anesthesia, the anesthesiologist,</w:t>
      </w:r>
      <w:r w:rsidRPr="00FB179F">
        <w:rPr>
          <w:rFonts w:cstheme="minorHAnsi"/>
          <w:sz w:val="24"/>
          <w:szCs w:val="24"/>
        </w:rPr>
        <w:t xml:space="preserve"> </w:t>
      </w:r>
      <w:r w:rsidR="001C5183">
        <w:rPr>
          <w:rFonts w:cstheme="minorHAnsi"/>
          <w:sz w:val="24"/>
          <w:szCs w:val="24"/>
        </w:rPr>
        <w:t>ophthalmologist</w:t>
      </w:r>
      <w:r w:rsidR="00B22653">
        <w:rPr>
          <w:rFonts w:cstheme="minorHAnsi"/>
          <w:sz w:val="24"/>
          <w:szCs w:val="24"/>
        </w:rPr>
        <w:t>,</w:t>
      </w:r>
      <w:r w:rsidRPr="00FB179F">
        <w:rPr>
          <w:rFonts w:cstheme="minorHAnsi"/>
          <w:sz w:val="24"/>
          <w:szCs w:val="24"/>
        </w:rPr>
        <w:t xml:space="preserve"> or nurse </w:t>
      </w:r>
      <w:r w:rsidR="00B22653">
        <w:rPr>
          <w:rFonts w:cstheme="minorHAnsi"/>
          <w:sz w:val="24"/>
          <w:szCs w:val="24"/>
        </w:rPr>
        <w:t xml:space="preserve">anesthetist </w:t>
      </w:r>
      <w:r>
        <w:rPr>
          <w:rFonts w:cstheme="minorHAnsi"/>
          <w:sz w:val="24"/>
          <w:szCs w:val="24"/>
        </w:rPr>
        <w:t>may</w:t>
      </w:r>
      <w:r w:rsidR="00831437">
        <w:rPr>
          <w:rFonts w:cstheme="minorHAnsi"/>
          <w:sz w:val="24"/>
          <w:szCs w:val="24"/>
        </w:rPr>
        <w:t xml:space="preserve"> also give you </w:t>
      </w:r>
      <w:r w:rsidRPr="00FB179F">
        <w:rPr>
          <w:rFonts w:cstheme="minorHAnsi"/>
          <w:sz w:val="24"/>
          <w:szCs w:val="24"/>
        </w:rPr>
        <w:t xml:space="preserve">intravenous sedation to help you relax. </w:t>
      </w:r>
    </w:p>
    <w:p w14:paraId="63F60599" w14:textId="2D14BC58" w:rsidR="00B22653" w:rsidRDefault="001A4B59" w:rsidP="00F95777">
      <w:pPr>
        <w:pStyle w:val="ListParagraph"/>
        <w:numPr>
          <w:ilvl w:val="0"/>
          <w:numId w:val="16"/>
        </w:numPr>
        <w:spacing w:beforeLines="20" w:before="48" w:afterLines="20" w:after="48" w:line="240" w:lineRule="auto"/>
        <w:rPr>
          <w:rFonts w:cstheme="minorHAnsi"/>
          <w:sz w:val="24"/>
          <w:szCs w:val="24"/>
        </w:rPr>
      </w:pPr>
      <w:r w:rsidRPr="00B22653">
        <w:rPr>
          <w:rFonts w:cstheme="minorHAnsi"/>
          <w:sz w:val="24"/>
          <w:szCs w:val="24"/>
        </w:rPr>
        <w:t xml:space="preserve">With topical anesthesia, eye drops are used to numb the eye. </w:t>
      </w:r>
      <w:r w:rsidR="002058B9">
        <w:rPr>
          <w:rFonts w:cstheme="minorHAnsi"/>
          <w:sz w:val="24"/>
          <w:szCs w:val="24"/>
        </w:rPr>
        <w:t>Y</w:t>
      </w:r>
      <w:r w:rsidRPr="00B22653">
        <w:rPr>
          <w:rFonts w:cstheme="minorHAnsi"/>
          <w:sz w:val="24"/>
          <w:szCs w:val="24"/>
        </w:rPr>
        <w:t xml:space="preserve">ou must be able to cooperate with the </w:t>
      </w:r>
      <w:r w:rsidR="001C5183" w:rsidRPr="00B22653">
        <w:rPr>
          <w:rFonts w:cstheme="minorHAnsi"/>
          <w:sz w:val="24"/>
          <w:szCs w:val="24"/>
        </w:rPr>
        <w:t>ophthalmologist</w:t>
      </w:r>
      <w:r w:rsidRPr="00B22653">
        <w:rPr>
          <w:rFonts w:cstheme="minorHAnsi"/>
          <w:sz w:val="24"/>
          <w:szCs w:val="24"/>
        </w:rPr>
        <w:t xml:space="preserve"> to make sure you do not move your eye during surgery</w:t>
      </w:r>
      <w:r w:rsidR="003838B6" w:rsidRPr="00B22653">
        <w:rPr>
          <w:rFonts w:cstheme="minorHAnsi"/>
          <w:sz w:val="24"/>
          <w:szCs w:val="24"/>
        </w:rPr>
        <w:t xml:space="preserve">. </w:t>
      </w:r>
      <w:r w:rsidRPr="00B22653">
        <w:rPr>
          <w:rFonts w:cstheme="minorHAnsi"/>
          <w:sz w:val="24"/>
          <w:szCs w:val="24"/>
        </w:rPr>
        <w:t>Risk</w:t>
      </w:r>
      <w:r w:rsidR="00B22653" w:rsidRPr="00B22653">
        <w:rPr>
          <w:rFonts w:cstheme="minorHAnsi"/>
          <w:sz w:val="24"/>
          <w:szCs w:val="24"/>
        </w:rPr>
        <w:t>s</w:t>
      </w:r>
      <w:r w:rsidR="00B22653">
        <w:rPr>
          <w:rFonts w:cstheme="minorHAnsi"/>
          <w:sz w:val="24"/>
          <w:szCs w:val="24"/>
        </w:rPr>
        <w:t xml:space="preserve"> of topical anesthesia include</w:t>
      </w:r>
      <w:r w:rsidRPr="00B22653">
        <w:rPr>
          <w:rFonts w:cstheme="minorHAnsi"/>
          <w:sz w:val="24"/>
          <w:szCs w:val="24"/>
        </w:rPr>
        <w:t xml:space="preserve"> injury to the eye by movement during surgery</w:t>
      </w:r>
      <w:r w:rsidR="00B22653" w:rsidRPr="00B22653">
        <w:rPr>
          <w:rFonts w:cstheme="minorHAnsi"/>
          <w:sz w:val="24"/>
          <w:szCs w:val="24"/>
        </w:rPr>
        <w:t>, d</w:t>
      </w:r>
      <w:r w:rsidRPr="00B22653">
        <w:rPr>
          <w:rFonts w:cstheme="minorHAnsi"/>
          <w:sz w:val="24"/>
          <w:szCs w:val="24"/>
        </w:rPr>
        <w:t>rooping of the eyelid</w:t>
      </w:r>
      <w:r w:rsidR="00B22653" w:rsidRPr="00B22653">
        <w:rPr>
          <w:rFonts w:cstheme="minorHAnsi"/>
          <w:sz w:val="24"/>
          <w:szCs w:val="24"/>
        </w:rPr>
        <w:t xml:space="preserve">, and </w:t>
      </w:r>
      <w:r w:rsidR="00B22653">
        <w:rPr>
          <w:rFonts w:cstheme="minorHAnsi"/>
          <w:sz w:val="24"/>
          <w:szCs w:val="24"/>
        </w:rPr>
        <w:t>i</w:t>
      </w:r>
      <w:r w:rsidRPr="00B22653">
        <w:rPr>
          <w:rFonts w:cstheme="minorHAnsi"/>
          <w:sz w:val="24"/>
          <w:szCs w:val="24"/>
        </w:rPr>
        <w:t>ncreased sensation during the procedure</w:t>
      </w:r>
    </w:p>
    <w:p w14:paraId="7041AE39" w14:textId="0C751B09" w:rsidR="00B22653" w:rsidRDefault="001A4B59" w:rsidP="00F95777">
      <w:pPr>
        <w:pStyle w:val="ListParagraph"/>
        <w:numPr>
          <w:ilvl w:val="0"/>
          <w:numId w:val="15"/>
        </w:numPr>
        <w:spacing w:beforeLines="20" w:before="48" w:afterLines="20" w:after="48" w:line="240" w:lineRule="auto"/>
        <w:rPr>
          <w:rFonts w:cstheme="minorHAnsi"/>
          <w:sz w:val="24"/>
          <w:szCs w:val="24"/>
        </w:rPr>
      </w:pPr>
      <w:r w:rsidRPr="00B22653">
        <w:rPr>
          <w:rFonts w:cstheme="minorHAnsi"/>
          <w:sz w:val="24"/>
          <w:szCs w:val="24"/>
        </w:rPr>
        <w:t>With regional anesthesia, anesthetic medicine is injected around the eye to numb the e</w:t>
      </w:r>
      <w:r w:rsidR="005A7181">
        <w:rPr>
          <w:rFonts w:cstheme="minorHAnsi"/>
          <w:sz w:val="24"/>
          <w:szCs w:val="24"/>
        </w:rPr>
        <w:t>ye and keep it from moving</w:t>
      </w:r>
      <w:r w:rsidRPr="00B22653">
        <w:rPr>
          <w:rFonts w:cstheme="minorHAnsi"/>
          <w:sz w:val="24"/>
          <w:szCs w:val="24"/>
        </w:rPr>
        <w:t>. Risks</w:t>
      </w:r>
      <w:r w:rsidR="00B22653" w:rsidRPr="00B22653">
        <w:rPr>
          <w:rFonts w:cstheme="minorHAnsi"/>
          <w:sz w:val="24"/>
          <w:szCs w:val="24"/>
        </w:rPr>
        <w:t xml:space="preserve"> include n</w:t>
      </w:r>
      <w:r w:rsidRPr="00B22653">
        <w:rPr>
          <w:rFonts w:cstheme="minorHAnsi"/>
          <w:sz w:val="24"/>
          <w:szCs w:val="24"/>
        </w:rPr>
        <w:t>eedle damage to the eyeball or optic n</w:t>
      </w:r>
      <w:r w:rsidR="005A7181">
        <w:rPr>
          <w:rFonts w:cstheme="minorHAnsi"/>
          <w:sz w:val="24"/>
          <w:szCs w:val="24"/>
        </w:rPr>
        <w:t xml:space="preserve">erve, which could cause </w:t>
      </w:r>
      <w:r w:rsidRPr="00B22653">
        <w:rPr>
          <w:rFonts w:cstheme="minorHAnsi"/>
          <w:sz w:val="24"/>
          <w:szCs w:val="24"/>
        </w:rPr>
        <w:t>vision</w:t>
      </w:r>
      <w:r w:rsidR="005A7181">
        <w:rPr>
          <w:rFonts w:cstheme="minorHAnsi"/>
          <w:sz w:val="24"/>
          <w:szCs w:val="24"/>
        </w:rPr>
        <w:t xml:space="preserve"> loss</w:t>
      </w:r>
      <w:r w:rsidR="00B22653" w:rsidRPr="00B22653">
        <w:rPr>
          <w:rFonts w:cstheme="minorHAnsi"/>
          <w:sz w:val="24"/>
          <w:szCs w:val="24"/>
        </w:rPr>
        <w:t>; i</w:t>
      </w:r>
      <w:r w:rsidRPr="00B22653">
        <w:rPr>
          <w:rFonts w:cstheme="minorHAnsi"/>
          <w:sz w:val="24"/>
          <w:szCs w:val="24"/>
        </w:rPr>
        <w:t xml:space="preserve">nterference with circulation of the retina, which could cause </w:t>
      </w:r>
      <w:r w:rsidR="005A7181">
        <w:rPr>
          <w:rFonts w:cstheme="minorHAnsi"/>
          <w:sz w:val="24"/>
          <w:szCs w:val="24"/>
        </w:rPr>
        <w:t>vision loss</w:t>
      </w:r>
      <w:r w:rsidR="00B22653" w:rsidRPr="00B22653">
        <w:rPr>
          <w:rFonts w:cstheme="minorHAnsi"/>
          <w:sz w:val="24"/>
          <w:szCs w:val="24"/>
        </w:rPr>
        <w:t>; d</w:t>
      </w:r>
      <w:r w:rsidRPr="00B22653">
        <w:rPr>
          <w:rFonts w:cstheme="minorHAnsi"/>
          <w:sz w:val="24"/>
          <w:szCs w:val="24"/>
        </w:rPr>
        <w:t>rooping of the eyelid</w:t>
      </w:r>
      <w:r w:rsidR="00831437">
        <w:rPr>
          <w:rFonts w:cstheme="minorHAnsi"/>
          <w:sz w:val="24"/>
          <w:szCs w:val="24"/>
        </w:rPr>
        <w:t>;</w:t>
      </w:r>
      <w:r w:rsidR="00B22653" w:rsidRPr="00B22653">
        <w:rPr>
          <w:rFonts w:cstheme="minorHAnsi"/>
          <w:sz w:val="24"/>
          <w:szCs w:val="24"/>
        </w:rPr>
        <w:t xml:space="preserve"> d</w:t>
      </w:r>
      <w:r w:rsidRPr="00B22653">
        <w:rPr>
          <w:rFonts w:cstheme="minorHAnsi"/>
          <w:sz w:val="24"/>
          <w:szCs w:val="24"/>
        </w:rPr>
        <w:t>ouble vision</w:t>
      </w:r>
      <w:r w:rsidR="00B22653" w:rsidRPr="00B22653">
        <w:rPr>
          <w:rFonts w:cstheme="minorHAnsi"/>
          <w:sz w:val="24"/>
          <w:szCs w:val="24"/>
        </w:rPr>
        <w:t xml:space="preserve">; and </w:t>
      </w:r>
      <w:r w:rsidR="00B22653">
        <w:rPr>
          <w:rFonts w:cstheme="minorHAnsi"/>
          <w:sz w:val="24"/>
          <w:szCs w:val="24"/>
        </w:rPr>
        <w:t>b</w:t>
      </w:r>
      <w:r w:rsidRPr="00B22653">
        <w:rPr>
          <w:rFonts w:cstheme="minorHAnsi"/>
          <w:sz w:val="24"/>
          <w:szCs w:val="24"/>
        </w:rPr>
        <w:t>ruising of the skin around the eyes</w:t>
      </w:r>
      <w:r w:rsidR="00B22653">
        <w:rPr>
          <w:rFonts w:cstheme="minorHAnsi"/>
          <w:sz w:val="24"/>
          <w:szCs w:val="24"/>
        </w:rPr>
        <w:t>.</w:t>
      </w:r>
    </w:p>
    <w:p w14:paraId="22C5B346" w14:textId="77777777" w:rsidR="001A4B59" w:rsidRPr="00B22653" w:rsidRDefault="00B22653" w:rsidP="00F95777">
      <w:pPr>
        <w:pStyle w:val="ListParagraph"/>
        <w:numPr>
          <w:ilvl w:val="0"/>
          <w:numId w:val="15"/>
        </w:numPr>
        <w:spacing w:beforeLines="20" w:before="48" w:afterLines="20" w:after="48" w:line="240" w:lineRule="auto"/>
        <w:rPr>
          <w:rFonts w:cstheme="minorHAnsi"/>
          <w:sz w:val="24"/>
          <w:szCs w:val="24"/>
        </w:rPr>
      </w:pPr>
      <w:r>
        <w:rPr>
          <w:rFonts w:cstheme="minorHAnsi"/>
          <w:sz w:val="24"/>
          <w:szCs w:val="24"/>
        </w:rPr>
        <w:t>Intravenous sedation can cause heart and breathing problems. Very rarely, it can cause death.</w:t>
      </w:r>
    </w:p>
    <w:p w14:paraId="157B53EE" w14:textId="77777777" w:rsidR="001A4B59" w:rsidRPr="00FB179F" w:rsidRDefault="001A4B59" w:rsidP="00F95777">
      <w:pPr>
        <w:spacing w:beforeLines="20" w:before="48" w:afterLines="20" w:after="48" w:line="240" w:lineRule="auto"/>
        <w:ind w:left="720"/>
        <w:rPr>
          <w:rFonts w:cstheme="minorHAnsi"/>
          <w:sz w:val="24"/>
          <w:szCs w:val="24"/>
        </w:rPr>
      </w:pPr>
    </w:p>
    <w:p w14:paraId="374FA096" w14:textId="77777777" w:rsidR="001A4B59" w:rsidRDefault="001A4B59" w:rsidP="00F95777">
      <w:pPr>
        <w:spacing w:beforeLines="20" w:before="48" w:afterLines="20" w:after="48" w:line="240" w:lineRule="auto"/>
        <w:rPr>
          <w:rFonts w:cstheme="minorHAnsi"/>
          <w:b/>
          <w:sz w:val="24"/>
          <w:szCs w:val="24"/>
        </w:rPr>
        <w:sectPr w:rsidR="001A4B59" w:rsidSect="00F95777">
          <w:headerReference w:type="default" r:id="rId12"/>
          <w:type w:val="continuous"/>
          <w:pgSz w:w="12240" w:h="15840"/>
          <w:pgMar w:top="1440" w:right="1440" w:bottom="1440" w:left="1440" w:header="288" w:footer="720" w:gutter="0"/>
          <w:cols w:space="720"/>
          <w:docGrid w:linePitch="360"/>
        </w:sectPr>
      </w:pPr>
    </w:p>
    <w:p w14:paraId="04D06D24" w14:textId="36876D99" w:rsidR="00DC1132" w:rsidRPr="008B06FD" w:rsidRDefault="005A7181" w:rsidP="00DC1132">
      <w:pPr>
        <w:pStyle w:val="BodyText"/>
        <w:spacing w:beforeLines="20" w:before="48" w:afterLines="50" w:after="120"/>
        <w:rPr>
          <w:rFonts w:asciiTheme="minorHAnsi" w:hAnsiTheme="minorHAnsi" w:cstheme="minorHAnsi"/>
          <w:snapToGrid w:val="0"/>
          <w:szCs w:val="24"/>
        </w:rPr>
      </w:pPr>
      <w:r>
        <w:rPr>
          <w:rFonts w:asciiTheme="minorHAnsi" w:hAnsiTheme="minorHAnsi" w:cstheme="minorHAnsi"/>
          <w:b/>
          <w:snapToGrid w:val="0"/>
          <w:szCs w:val="24"/>
        </w:rPr>
        <w:t>The ophthalmologist may use a</w:t>
      </w:r>
      <w:r w:rsidR="00DC1132" w:rsidRPr="00030CF1">
        <w:rPr>
          <w:rFonts w:asciiTheme="minorHAnsi" w:hAnsiTheme="minorHAnsi" w:cstheme="minorHAnsi"/>
          <w:b/>
          <w:snapToGrid w:val="0"/>
          <w:szCs w:val="24"/>
        </w:rPr>
        <w:t>nti-scarring medication</w:t>
      </w:r>
      <w:r>
        <w:rPr>
          <w:rFonts w:asciiTheme="minorHAnsi" w:hAnsiTheme="minorHAnsi" w:cstheme="minorHAnsi"/>
          <w:b/>
          <w:snapToGrid w:val="0"/>
          <w:szCs w:val="24"/>
        </w:rPr>
        <w:t xml:space="preserve"> to keep a scar from forming. </w:t>
      </w:r>
      <w:r>
        <w:rPr>
          <w:rFonts w:asciiTheme="minorHAnsi" w:hAnsiTheme="minorHAnsi" w:cstheme="minorHAnsi"/>
          <w:snapToGrid w:val="0"/>
          <w:szCs w:val="24"/>
        </w:rPr>
        <w:t xml:space="preserve">Scarring </w:t>
      </w:r>
      <w:r>
        <w:rPr>
          <w:rFonts w:asciiTheme="minorHAnsi" w:hAnsiTheme="minorHAnsi" w:cstheme="minorHAnsi"/>
          <w:szCs w:val="24"/>
        </w:rPr>
        <w:t>can</w:t>
      </w:r>
      <w:r w:rsidR="00DC1132">
        <w:rPr>
          <w:rFonts w:asciiTheme="minorHAnsi" w:hAnsiTheme="minorHAnsi" w:cstheme="minorHAnsi"/>
          <w:szCs w:val="24"/>
        </w:rPr>
        <w:t xml:space="preserve"> happen weeks or months </w:t>
      </w:r>
      <w:r w:rsidR="00DC1132" w:rsidRPr="00030CF1">
        <w:rPr>
          <w:rFonts w:asciiTheme="minorHAnsi" w:hAnsiTheme="minorHAnsi" w:cstheme="minorHAnsi"/>
          <w:szCs w:val="24"/>
        </w:rPr>
        <w:t xml:space="preserve">after surgery. </w:t>
      </w:r>
      <w:r>
        <w:rPr>
          <w:rFonts w:asciiTheme="minorHAnsi" w:hAnsiTheme="minorHAnsi" w:cstheme="minorHAnsi"/>
          <w:szCs w:val="24"/>
        </w:rPr>
        <w:t>You may need more an</w:t>
      </w:r>
      <w:r w:rsidR="00DC1132" w:rsidRPr="00030CF1">
        <w:rPr>
          <w:rFonts w:asciiTheme="minorHAnsi" w:hAnsiTheme="minorHAnsi" w:cstheme="minorHAnsi"/>
          <w:szCs w:val="24"/>
        </w:rPr>
        <w:t>ti-scarring medication to restore the flow of fluid through the channel.</w:t>
      </w:r>
      <w:r w:rsidR="00DC1132">
        <w:rPr>
          <w:rFonts w:asciiTheme="minorHAnsi" w:hAnsiTheme="minorHAnsi" w:cstheme="minorHAnsi"/>
          <w:szCs w:val="24"/>
        </w:rPr>
        <w:t xml:space="preserve"> </w:t>
      </w:r>
      <w:r w:rsidR="00DC1132" w:rsidRPr="00030CF1">
        <w:rPr>
          <w:rFonts w:asciiTheme="minorHAnsi" w:hAnsiTheme="minorHAnsi" w:cstheme="minorHAnsi"/>
          <w:snapToGrid w:val="0"/>
          <w:szCs w:val="24"/>
        </w:rPr>
        <w:t>Mitomycin-C (MMC), 5-Fluorouracil (5FU), and Avastin (bevacizumab) are the most commonly used anti-scarring medications. MMC is approved by the Food and Drug Administration (FDA) for use in eye surgery. 5FU and Avastin were originally approved by the FDA for cancer treatment. However, physicians can use FDA-approved drugs for other purposes (this is called “off-label” use)</w:t>
      </w:r>
      <w:r w:rsidR="00DC1132">
        <w:rPr>
          <w:rFonts w:asciiTheme="minorHAnsi" w:hAnsiTheme="minorHAnsi" w:cstheme="minorHAnsi"/>
          <w:snapToGrid w:val="0"/>
          <w:szCs w:val="24"/>
        </w:rPr>
        <w:t>.</w:t>
      </w:r>
      <w:r w:rsidR="00DC1132" w:rsidRPr="00030CF1">
        <w:rPr>
          <w:rFonts w:asciiTheme="minorHAnsi" w:hAnsiTheme="minorHAnsi" w:cstheme="minorHAnsi"/>
          <w:snapToGrid w:val="0"/>
          <w:szCs w:val="24"/>
        </w:rPr>
        <w:t xml:space="preserve"> These medications should not be used in women who are pregnant, planning to become pregnant</w:t>
      </w:r>
      <w:r w:rsidR="00DC1132">
        <w:rPr>
          <w:rFonts w:asciiTheme="minorHAnsi" w:hAnsiTheme="minorHAnsi" w:cstheme="minorHAnsi"/>
          <w:snapToGrid w:val="0"/>
          <w:szCs w:val="24"/>
        </w:rPr>
        <w:t>,</w:t>
      </w:r>
      <w:r w:rsidR="00DC1132" w:rsidRPr="00030CF1">
        <w:rPr>
          <w:rFonts w:asciiTheme="minorHAnsi" w:hAnsiTheme="minorHAnsi" w:cstheme="minorHAnsi"/>
          <w:snapToGrid w:val="0"/>
          <w:szCs w:val="24"/>
        </w:rPr>
        <w:t xml:space="preserve"> or nursing.</w:t>
      </w:r>
      <w:r w:rsidR="00DC1132" w:rsidRPr="00030CF1">
        <w:rPr>
          <w:rFonts w:asciiTheme="minorHAnsi" w:hAnsiTheme="minorHAnsi" w:cstheme="minorHAnsi"/>
          <w:szCs w:val="24"/>
        </w:rPr>
        <w:t xml:space="preserve"> </w:t>
      </w:r>
    </w:p>
    <w:p w14:paraId="4AF7BEF7" w14:textId="77777777" w:rsidR="00DC1132" w:rsidRDefault="00DC1132" w:rsidP="00F95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rPr>
      </w:pPr>
    </w:p>
    <w:p w14:paraId="1D65EF1C" w14:textId="77777777" w:rsidR="00B22653" w:rsidRPr="00F94E97" w:rsidRDefault="00B22653" w:rsidP="00F95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rPr>
      </w:pPr>
      <w:r w:rsidRPr="00F94E97">
        <w:rPr>
          <w:rFonts w:cs="Arial"/>
          <w:b/>
          <w:bCs/>
          <w:sz w:val="24"/>
          <w:szCs w:val="24"/>
        </w:rPr>
        <w:t>By signing below, you consent (agree) that:</w:t>
      </w:r>
    </w:p>
    <w:p w14:paraId="6A92D5CB" w14:textId="77777777" w:rsidR="00B22653" w:rsidRPr="00F94E97" w:rsidRDefault="00B22653" w:rsidP="00F95777">
      <w:pPr>
        <w:pStyle w:val="ListParagraph"/>
        <w:widowControl w:val="0"/>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sidRPr="00F94E97">
        <w:rPr>
          <w:rFonts w:cs="Arial"/>
          <w:bCs/>
          <w:sz w:val="24"/>
          <w:szCs w:val="24"/>
        </w:rPr>
        <w:t>You read this informed consent form or had it read to you.</w:t>
      </w:r>
    </w:p>
    <w:p w14:paraId="1E20B7AC" w14:textId="691FC698" w:rsidR="00B22653" w:rsidRPr="00F94E97" w:rsidRDefault="00831437" w:rsidP="00F95777">
      <w:pPr>
        <w:pStyle w:val="ListParagraph"/>
        <w:widowControl w:val="0"/>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Pr>
          <w:rFonts w:cs="Arial"/>
          <w:bCs/>
          <w:sz w:val="24"/>
          <w:szCs w:val="24"/>
        </w:rPr>
        <w:t xml:space="preserve">You were told </w:t>
      </w:r>
      <w:r w:rsidR="005A7181">
        <w:rPr>
          <w:rFonts w:cs="Arial"/>
          <w:bCs/>
          <w:sz w:val="24"/>
          <w:szCs w:val="24"/>
        </w:rPr>
        <w:t xml:space="preserve">you need a </w:t>
      </w:r>
      <w:r w:rsidR="00B22653">
        <w:rPr>
          <w:rFonts w:cs="Arial"/>
          <w:bCs/>
          <w:sz w:val="24"/>
          <w:szCs w:val="24"/>
        </w:rPr>
        <w:t>glaucoma</w:t>
      </w:r>
      <w:r w:rsidR="005A7181">
        <w:rPr>
          <w:rFonts w:cs="Arial"/>
          <w:bCs/>
          <w:sz w:val="24"/>
          <w:szCs w:val="24"/>
        </w:rPr>
        <w:t xml:space="preserve"> revision surgery</w:t>
      </w:r>
      <w:r w:rsidR="00B22653">
        <w:rPr>
          <w:rFonts w:cs="Arial"/>
          <w:bCs/>
          <w:sz w:val="24"/>
          <w:szCs w:val="24"/>
        </w:rPr>
        <w:t>.</w:t>
      </w:r>
    </w:p>
    <w:p w14:paraId="6832FCAD" w14:textId="0DA7CE9A" w:rsidR="00B22653" w:rsidRPr="00F94E97" w:rsidRDefault="00831437" w:rsidP="00F95777">
      <w:pPr>
        <w:pStyle w:val="ListParagraph"/>
        <w:widowControl w:val="0"/>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Pr>
          <w:rFonts w:cs="Arial"/>
          <w:bCs/>
          <w:sz w:val="24"/>
          <w:szCs w:val="24"/>
        </w:rPr>
        <w:lastRenderedPageBreak/>
        <w:t xml:space="preserve">Your </w:t>
      </w:r>
      <w:r w:rsidR="00B22653" w:rsidRPr="00F94E97">
        <w:rPr>
          <w:rFonts w:cs="Arial"/>
          <w:bCs/>
          <w:sz w:val="24"/>
          <w:szCs w:val="24"/>
        </w:rPr>
        <w:t xml:space="preserve">questions </w:t>
      </w:r>
      <w:r w:rsidR="005A7181">
        <w:rPr>
          <w:rFonts w:cs="Arial"/>
          <w:bCs/>
          <w:sz w:val="24"/>
          <w:szCs w:val="24"/>
        </w:rPr>
        <w:t xml:space="preserve">were answered </w:t>
      </w:r>
      <w:r w:rsidR="00B22653" w:rsidRPr="00F94E97">
        <w:rPr>
          <w:rFonts w:cs="Arial"/>
          <w:bCs/>
          <w:sz w:val="24"/>
          <w:szCs w:val="24"/>
        </w:rPr>
        <w:t xml:space="preserve">about </w:t>
      </w:r>
      <w:r>
        <w:rPr>
          <w:rFonts w:cs="Arial"/>
          <w:bCs/>
          <w:sz w:val="24"/>
          <w:szCs w:val="24"/>
        </w:rPr>
        <w:t xml:space="preserve">glaucoma revision surgery </w:t>
      </w:r>
      <w:r w:rsidR="00B22653">
        <w:rPr>
          <w:rFonts w:cs="Arial"/>
          <w:bCs/>
          <w:sz w:val="24"/>
          <w:szCs w:val="24"/>
        </w:rPr>
        <w:t>and t</w:t>
      </w:r>
      <w:r>
        <w:rPr>
          <w:rFonts w:cs="Arial"/>
          <w:bCs/>
          <w:sz w:val="24"/>
          <w:szCs w:val="24"/>
        </w:rPr>
        <w:t>he type of surgery you will have</w:t>
      </w:r>
      <w:r w:rsidR="00B22653">
        <w:rPr>
          <w:rFonts w:cs="Arial"/>
          <w:bCs/>
          <w:sz w:val="24"/>
          <w:szCs w:val="24"/>
        </w:rPr>
        <w:t xml:space="preserve">. </w:t>
      </w:r>
      <w:r w:rsidR="00B22653" w:rsidRPr="00F94E97">
        <w:rPr>
          <w:rFonts w:cs="Arial"/>
          <w:bCs/>
          <w:sz w:val="24"/>
          <w:szCs w:val="24"/>
        </w:rPr>
        <w:t xml:space="preserve"> </w:t>
      </w:r>
    </w:p>
    <w:p w14:paraId="071465B9" w14:textId="77777777" w:rsidR="00B22653" w:rsidRDefault="00B22653" w:rsidP="00F95777">
      <w:pPr>
        <w:pStyle w:val="ListParagraph"/>
        <w:widowControl w:val="0"/>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sidRPr="00F94E97">
        <w:rPr>
          <w:rFonts w:cs="Arial"/>
          <w:bCs/>
          <w:sz w:val="24"/>
          <w:szCs w:val="24"/>
        </w:rPr>
        <w:t xml:space="preserve">You consent to have the ophthalmologist </w:t>
      </w:r>
      <w:r>
        <w:rPr>
          <w:rFonts w:cs="Arial"/>
          <w:bCs/>
          <w:sz w:val="24"/>
          <w:szCs w:val="24"/>
        </w:rPr>
        <w:t xml:space="preserve">perform a </w:t>
      </w:r>
      <w:r w:rsidR="00F95777">
        <w:rPr>
          <w:rFonts w:cs="Arial"/>
          <w:bCs/>
          <w:sz w:val="24"/>
          <w:szCs w:val="24"/>
        </w:rPr>
        <w:t xml:space="preserve">glaucoma revision surgery </w:t>
      </w:r>
      <w:r>
        <w:rPr>
          <w:rFonts w:cs="Arial"/>
          <w:bCs/>
          <w:sz w:val="24"/>
          <w:szCs w:val="24"/>
        </w:rPr>
        <w:t>on</w:t>
      </w:r>
      <w:r w:rsidRPr="00F94E97">
        <w:rPr>
          <w:rFonts w:cs="Arial"/>
          <w:bCs/>
          <w:sz w:val="24"/>
          <w:szCs w:val="24"/>
        </w:rPr>
        <w:t xml:space="preserve"> your ___________ (“right,” “left”</w:t>
      </w:r>
      <w:r>
        <w:rPr>
          <w:rFonts w:cs="Arial"/>
          <w:bCs/>
          <w:sz w:val="24"/>
          <w:szCs w:val="24"/>
        </w:rPr>
        <w:t xml:space="preserve">) </w:t>
      </w:r>
      <w:r w:rsidRPr="00F94E97">
        <w:rPr>
          <w:rFonts w:cs="Arial"/>
          <w:bCs/>
          <w:sz w:val="24"/>
          <w:szCs w:val="24"/>
        </w:rPr>
        <w:t xml:space="preserve">eye. </w:t>
      </w:r>
    </w:p>
    <w:p w14:paraId="348F1AC3" w14:textId="77777777" w:rsidR="00B22653" w:rsidRDefault="00B22653" w:rsidP="00F95777">
      <w:pPr>
        <w:pStyle w:val="ListParagraph"/>
        <w:widowControl w:val="0"/>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Pr>
          <w:rFonts w:cs="Arial"/>
          <w:bCs/>
          <w:sz w:val="24"/>
          <w:szCs w:val="24"/>
        </w:rPr>
        <w:t xml:space="preserve">You consent to the glaucoma revision surgery. </w:t>
      </w:r>
      <w:r w:rsidRPr="00F95777">
        <w:rPr>
          <w:rFonts w:cs="Arial"/>
          <w:b/>
          <w:bCs/>
          <w:sz w:val="24"/>
          <w:szCs w:val="24"/>
        </w:rPr>
        <w:t>Circle</w:t>
      </w:r>
      <w:r>
        <w:rPr>
          <w:rFonts w:cs="Arial"/>
          <w:bCs/>
          <w:sz w:val="24"/>
          <w:szCs w:val="24"/>
        </w:rPr>
        <w:t xml:space="preserve"> the procedure you will have.</w:t>
      </w:r>
    </w:p>
    <w:p w14:paraId="71027949" w14:textId="77777777" w:rsidR="00F95777" w:rsidRDefault="00F95777" w:rsidP="00F95777">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rPr>
          <w:rFonts w:cs="Arial"/>
          <w:bCs/>
          <w:sz w:val="24"/>
          <w:szCs w:val="24"/>
        </w:rPr>
      </w:pPr>
    </w:p>
    <w:p w14:paraId="06F3EC8B" w14:textId="77777777" w:rsidR="00B22653" w:rsidRDefault="00B22653" w:rsidP="00F95777">
      <w:pPr>
        <w:pStyle w:val="ListParagraph"/>
        <w:widowControl w:val="0"/>
        <w:numPr>
          <w:ilvl w:val="1"/>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Pr>
          <w:rFonts w:cs="Arial"/>
          <w:bCs/>
          <w:sz w:val="24"/>
          <w:szCs w:val="24"/>
        </w:rPr>
        <w:t>Bleb revision surgery with possible injection of anti-scarring medication</w:t>
      </w:r>
    </w:p>
    <w:p w14:paraId="56C65042" w14:textId="77777777" w:rsidR="00F95777" w:rsidRDefault="00F95777" w:rsidP="00F95777">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080"/>
        <w:rPr>
          <w:rFonts w:cs="Arial"/>
          <w:bCs/>
          <w:sz w:val="24"/>
          <w:szCs w:val="24"/>
        </w:rPr>
      </w:pPr>
    </w:p>
    <w:p w14:paraId="1101E3EC" w14:textId="77777777" w:rsidR="00B22653" w:rsidRDefault="00B22653" w:rsidP="00F95777">
      <w:pPr>
        <w:pStyle w:val="ListParagraph"/>
        <w:widowControl w:val="0"/>
        <w:numPr>
          <w:ilvl w:val="1"/>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Pr>
          <w:rFonts w:cs="Arial"/>
          <w:bCs/>
          <w:sz w:val="24"/>
          <w:szCs w:val="24"/>
        </w:rPr>
        <w:t>Glaucoma implant revision or removal surgery</w:t>
      </w:r>
    </w:p>
    <w:p w14:paraId="10919673" w14:textId="77777777" w:rsidR="00F95777" w:rsidRPr="00F95777" w:rsidRDefault="00F95777" w:rsidP="00F95777">
      <w:pPr>
        <w:pStyle w:val="ListParagraph"/>
        <w:rPr>
          <w:rFonts w:cs="Arial"/>
          <w:bCs/>
          <w:sz w:val="24"/>
          <w:szCs w:val="24"/>
        </w:rPr>
      </w:pPr>
    </w:p>
    <w:p w14:paraId="3C4578B8" w14:textId="77777777" w:rsidR="00B22653" w:rsidRDefault="00B22653" w:rsidP="00F95777">
      <w:pPr>
        <w:pStyle w:val="ListParagraph"/>
        <w:widowControl w:val="0"/>
        <w:numPr>
          <w:ilvl w:val="1"/>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Pr>
          <w:rFonts w:cs="Arial"/>
          <w:bCs/>
          <w:sz w:val="24"/>
          <w:szCs w:val="24"/>
        </w:rPr>
        <w:t>Glaucoma implant removal surgery</w:t>
      </w:r>
    </w:p>
    <w:p w14:paraId="5034F47F" w14:textId="77777777" w:rsidR="00F95777" w:rsidRPr="00F95777" w:rsidRDefault="00F95777" w:rsidP="00F95777">
      <w:pPr>
        <w:pStyle w:val="ListParagraph"/>
        <w:rPr>
          <w:rFonts w:cs="Arial"/>
          <w:bCs/>
          <w:sz w:val="24"/>
          <w:szCs w:val="24"/>
        </w:rPr>
      </w:pPr>
    </w:p>
    <w:p w14:paraId="1A949B2F" w14:textId="77777777" w:rsidR="00B22653" w:rsidRPr="00F94E97" w:rsidRDefault="00B22653" w:rsidP="00F95777">
      <w:pPr>
        <w:pStyle w:val="ListParagraph"/>
        <w:widowControl w:val="0"/>
        <w:numPr>
          <w:ilvl w:val="1"/>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Pr>
          <w:rFonts w:cs="Arial"/>
          <w:bCs/>
          <w:sz w:val="24"/>
          <w:szCs w:val="24"/>
        </w:rPr>
        <w:t>Choroidal drainage surgery</w:t>
      </w:r>
    </w:p>
    <w:p w14:paraId="521214E4" w14:textId="77777777" w:rsidR="001C5183" w:rsidRDefault="001C5183" w:rsidP="00F95777">
      <w:pPr>
        <w:spacing w:beforeLines="20" w:before="48" w:afterLines="50" w:after="120" w:line="240" w:lineRule="auto"/>
        <w:rPr>
          <w:rFonts w:cstheme="minorHAnsi"/>
          <w:b/>
          <w:sz w:val="24"/>
          <w:szCs w:val="24"/>
        </w:rPr>
      </w:pPr>
    </w:p>
    <w:p w14:paraId="1AB85F39" w14:textId="77777777" w:rsidR="009728D4" w:rsidRPr="0039410E" w:rsidRDefault="009728D4" w:rsidP="00F95777">
      <w:pPr>
        <w:spacing w:line="240" w:lineRule="auto"/>
        <w:rPr>
          <w:rFonts w:cstheme="minorHAnsi"/>
          <w:sz w:val="24"/>
          <w:szCs w:val="24"/>
        </w:rPr>
      </w:pPr>
    </w:p>
    <w:p w14:paraId="2E29D2DE" w14:textId="77777777" w:rsidR="00A3775E" w:rsidRPr="0039410E" w:rsidRDefault="00A3775E" w:rsidP="00F95777">
      <w:pPr>
        <w:spacing w:beforeLines="20" w:before="48" w:afterLines="20" w:after="48" w:line="240" w:lineRule="auto"/>
        <w:rPr>
          <w:rFonts w:cstheme="minorHAnsi"/>
          <w:sz w:val="24"/>
          <w:szCs w:val="24"/>
        </w:rPr>
      </w:pPr>
      <w:r w:rsidRPr="0039410E">
        <w:rPr>
          <w:rFonts w:cstheme="minorHAnsi"/>
          <w:sz w:val="24"/>
          <w:szCs w:val="24"/>
        </w:rPr>
        <w:t>__________________________________</w:t>
      </w:r>
      <w:bookmarkStart w:id="0" w:name="_GoBack"/>
      <w:bookmarkEnd w:id="0"/>
      <w:r w:rsidRPr="0039410E">
        <w:rPr>
          <w:rFonts w:cstheme="minorHAnsi"/>
          <w:sz w:val="24"/>
          <w:szCs w:val="24"/>
        </w:rPr>
        <w:t>__________________________________</w:t>
      </w:r>
    </w:p>
    <w:p w14:paraId="158B5B3A" w14:textId="77777777" w:rsidR="00C77CA1" w:rsidRPr="0039410E" w:rsidRDefault="00A3775E" w:rsidP="00F95777">
      <w:pPr>
        <w:spacing w:beforeLines="20" w:before="48" w:afterLines="20" w:after="48" w:line="240" w:lineRule="auto"/>
        <w:rPr>
          <w:rFonts w:cstheme="minorHAnsi"/>
          <w:sz w:val="24"/>
          <w:szCs w:val="24"/>
        </w:rPr>
      </w:pPr>
      <w:r w:rsidRPr="0039410E">
        <w:rPr>
          <w:rFonts w:cstheme="minorHAnsi"/>
          <w:sz w:val="24"/>
          <w:szCs w:val="24"/>
        </w:rPr>
        <w:t>Patient Signature (or person authorized to sign for patient)</w:t>
      </w:r>
      <w:r w:rsidRPr="0039410E">
        <w:rPr>
          <w:rFonts w:cstheme="minorHAnsi"/>
          <w:sz w:val="24"/>
          <w:szCs w:val="24"/>
        </w:rPr>
        <w:tab/>
      </w:r>
      <w:r w:rsidRPr="0039410E">
        <w:rPr>
          <w:rFonts w:cstheme="minorHAnsi"/>
          <w:sz w:val="24"/>
          <w:szCs w:val="24"/>
        </w:rPr>
        <w:tab/>
      </w:r>
      <w:r w:rsidRPr="0039410E">
        <w:rPr>
          <w:rFonts w:cstheme="minorHAnsi"/>
          <w:sz w:val="24"/>
          <w:szCs w:val="24"/>
        </w:rPr>
        <w:tab/>
        <w:t xml:space="preserve">Date </w:t>
      </w:r>
      <w:r w:rsidR="009C34DA" w:rsidRPr="0039410E">
        <w:rPr>
          <w:rFonts w:cstheme="minorHAnsi"/>
          <w:sz w:val="24"/>
          <w:szCs w:val="24"/>
        </w:rPr>
        <w:tab/>
      </w:r>
    </w:p>
    <w:sectPr w:rsidR="00C77CA1" w:rsidRPr="0039410E" w:rsidSect="0043418E">
      <w:footerReference w:type="default" r:id="rId13"/>
      <w:headerReference w:type="first" r:id="rId14"/>
      <w:type w:val="continuous"/>
      <w:pgSz w:w="12240" w:h="15840"/>
      <w:pgMar w:top="720" w:right="1440" w:bottom="720" w:left="144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671C9" w14:textId="77777777" w:rsidR="00D310BE" w:rsidRDefault="00D310BE" w:rsidP="00902708">
      <w:pPr>
        <w:spacing w:after="0" w:line="240" w:lineRule="auto"/>
      </w:pPr>
      <w:r>
        <w:separator/>
      </w:r>
    </w:p>
  </w:endnote>
  <w:endnote w:type="continuationSeparator" w:id="0">
    <w:p w14:paraId="3F4C4ED7" w14:textId="77777777" w:rsidR="00D310BE" w:rsidRDefault="00D310BE" w:rsidP="00902708">
      <w:pPr>
        <w:spacing w:after="0" w:line="240" w:lineRule="auto"/>
      </w:pPr>
      <w:r>
        <w:continuationSeparator/>
      </w:r>
    </w:p>
  </w:endnote>
  <w:endnote w:type="continuationNotice" w:id="1">
    <w:p w14:paraId="67D466B8" w14:textId="77777777" w:rsidR="00D310BE" w:rsidRDefault="00D310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ctoraLH-Light">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0561998"/>
      <w:docPartObj>
        <w:docPartGallery w:val="Page Numbers (Bottom of Page)"/>
        <w:docPartUnique/>
      </w:docPartObj>
    </w:sdtPr>
    <w:sdtEndPr/>
    <w:sdtContent>
      <w:sdt>
        <w:sdtPr>
          <w:id w:val="1728640108"/>
          <w:docPartObj>
            <w:docPartGallery w:val="Page Numbers (Top of Page)"/>
            <w:docPartUnique/>
          </w:docPartObj>
        </w:sdtPr>
        <w:sdtEndPr/>
        <w:sdtContent>
          <w:p w14:paraId="0E0FCDD1" w14:textId="77777777" w:rsidR="00B423E5" w:rsidRDefault="00B423E5" w:rsidP="004F701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362B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362B9">
              <w:rPr>
                <w:b/>
                <w:bCs/>
                <w:noProof/>
              </w:rPr>
              <w:t>3</w:t>
            </w:r>
            <w:r>
              <w:rPr>
                <w:b/>
                <w:bCs/>
                <w:sz w:val="24"/>
                <w:szCs w:val="24"/>
              </w:rPr>
              <w:fldChar w:fldCharType="end"/>
            </w:r>
          </w:p>
        </w:sdtContent>
      </w:sdt>
    </w:sdtContent>
  </w:sdt>
  <w:p w14:paraId="0F577C62" w14:textId="77777777" w:rsidR="00B423E5" w:rsidRDefault="00B423E5" w:rsidP="004F701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74E7B" w14:textId="77777777" w:rsidR="00D310BE" w:rsidRDefault="00D310BE" w:rsidP="00902708">
      <w:pPr>
        <w:spacing w:after="0" w:line="240" w:lineRule="auto"/>
      </w:pPr>
      <w:r>
        <w:separator/>
      </w:r>
    </w:p>
  </w:footnote>
  <w:footnote w:type="continuationSeparator" w:id="0">
    <w:p w14:paraId="4D6D8149" w14:textId="77777777" w:rsidR="00D310BE" w:rsidRDefault="00D310BE" w:rsidP="00902708">
      <w:pPr>
        <w:spacing w:after="0" w:line="240" w:lineRule="auto"/>
      </w:pPr>
      <w:r>
        <w:continuationSeparator/>
      </w:r>
    </w:p>
  </w:footnote>
  <w:footnote w:type="continuationNotice" w:id="1">
    <w:p w14:paraId="5E316620" w14:textId="77777777" w:rsidR="00D310BE" w:rsidRDefault="00D310B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BBB9E" w14:textId="77777777" w:rsidR="00A45AA2" w:rsidRPr="0039410E" w:rsidRDefault="00A45AA2" w:rsidP="00A45AA2">
    <w:pPr>
      <w:spacing w:line="360" w:lineRule="auto"/>
      <w:jc w:val="right"/>
      <w:rPr>
        <w:rFonts w:ascii="Arial" w:hAnsi="Arial" w:cs="Arial"/>
        <w:bCs/>
        <w:snapToGrid w:val="0"/>
        <w:sz w:val="24"/>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4ABB3" w14:textId="77777777" w:rsidR="004F7011" w:rsidRPr="0039410E" w:rsidRDefault="004F7011" w:rsidP="00AA14A8">
    <w:pPr>
      <w:spacing w:line="360" w:lineRule="auto"/>
      <w:jc w:val="right"/>
      <w:rPr>
        <w:rFonts w:ascii="Arial" w:hAnsi="Arial" w:cs="Arial"/>
        <w:bCs/>
        <w:snapToGrid w:val="0"/>
        <w:sz w:val="24"/>
        <w:szCs w:val="28"/>
      </w:rPr>
    </w:pPr>
    <w:r w:rsidRPr="0039410E">
      <w:rPr>
        <w:rFonts w:ascii="Arial" w:hAnsi="Arial" w:cs="Arial"/>
        <w:bCs/>
        <w:snapToGrid w:val="0"/>
        <w:sz w:val="24"/>
        <w:szCs w:val="28"/>
      </w:rPr>
      <w:t>Patient Name</w:t>
    </w:r>
    <w:r w:rsidR="003838B6" w:rsidRPr="0039410E">
      <w:rPr>
        <w:rFonts w:ascii="Arial" w:hAnsi="Arial" w:cs="Arial"/>
        <w:bCs/>
        <w:snapToGrid w:val="0"/>
        <w:sz w:val="24"/>
        <w:szCs w:val="28"/>
      </w:rPr>
      <w:t>: _</w:t>
    </w:r>
    <w:r w:rsidRPr="0039410E">
      <w:rPr>
        <w:rFonts w:ascii="Arial" w:hAnsi="Arial" w:cs="Arial"/>
        <w:bCs/>
        <w:snapToGrid w:val="0"/>
        <w:sz w:val="24"/>
        <w:szCs w:val="28"/>
      </w:rPr>
      <w:t>______________________</w:t>
    </w:r>
  </w:p>
  <w:p w14:paraId="277BB624" w14:textId="77777777" w:rsidR="004F7011" w:rsidRPr="0039410E" w:rsidRDefault="004F7011" w:rsidP="004F7011">
    <w:pPr>
      <w:spacing w:after="0" w:line="360" w:lineRule="auto"/>
      <w:jc w:val="right"/>
      <w:rPr>
        <w:rFonts w:ascii="Arial" w:hAnsi="Arial" w:cs="Arial"/>
        <w:bCs/>
        <w:snapToGrid w:val="0"/>
        <w:sz w:val="24"/>
        <w:szCs w:val="28"/>
      </w:rPr>
    </w:pPr>
    <w:r w:rsidRPr="0039410E">
      <w:rPr>
        <w:rFonts w:ascii="Arial" w:hAnsi="Arial" w:cs="Arial"/>
        <w:bCs/>
        <w:snapToGrid w:val="0"/>
        <w:sz w:val="24"/>
        <w:szCs w:val="28"/>
      </w:rPr>
      <w:t>Patient Date of Birth</w:t>
    </w:r>
    <w:r w:rsidR="003838B6" w:rsidRPr="0039410E">
      <w:rPr>
        <w:rFonts w:ascii="Arial" w:hAnsi="Arial" w:cs="Arial"/>
        <w:bCs/>
        <w:snapToGrid w:val="0"/>
        <w:sz w:val="24"/>
        <w:szCs w:val="28"/>
      </w:rPr>
      <w:t>: _</w:t>
    </w:r>
    <w:r w:rsidRPr="0039410E">
      <w:rPr>
        <w:rFonts w:ascii="Arial" w:hAnsi="Arial" w:cs="Arial"/>
        <w:bCs/>
        <w:snapToGrid w:val="0"/>
        <w:sz w:val="24"/>
        <w:szCs w:val="28"/>
      </w:rPr>
      <w:t>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C3BAE"/>
    <w:multiLevelType w:val="hybridMultilevel"/>
    <w:tmpl w:val="663A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B1F17"/>
    <w:multiLevelType w:val="hybridMultilevel"/>
    <w:tmpl w:val="F6DA8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865D3"/>
    <w:multiLevelType w:val="hybridMultilevel"/>
    <w:tmpl w:val="90207F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57091"/>
    <w:multiLevelType w:val="hybridMultilevel"/>
    <w:tmpl w:val="6952C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8633D"/>
    <w:multiLevelType w:val="hybridMultilevel"/>
    <w:tmpl w:val="AE9AB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08536E"/>
    <w:multiLevelType w:val="hybridMultilevel"/>
    <w:tmpl w:val="C946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6374F3"/>
    <w:multiLevelType w:val="hybridMultilevel"/>
    <w:tmpl w:val="C5D8A2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367B28"/>
    <w:multiLevelType w:val="hybridMultilevel"/>
    <w:tmpl w:val="07E681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E27085"/>
    <w:multiLevelType w:val="hybridMultilevel"/>
    <w:tmpl w:val="5406C8C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A9573F7"/>
    <w:multiLevelType w:val="hybridMultilevel"/>
    <w:tmpl w:val="25E41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A87B80"/>
    <w:multiLevelType w:val="hybridMultilevel"/>
    <w:tmpl w:val="DF16EB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05B4FBD"/>
    <w:multiLevelType w:val="hybridMultilevel"/>
    <w:tmpl w:val="6E423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882200"/>
    <w:multiLevelType w:val="hybridMultilevel"/>
    <w:tmpl w:val="89B201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6161E84"/>
    <w:multiLevelType w:val="hybridMultilevel"/>
    <w:tmpl w:val="B9A6C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F062FB"/>
    <w:multiLevelType w:val="hybridMultilevel"/>
    <w:tmpl w:val="F5CC5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4B7B69"/>
    <w:multiLevelType w:val="hybridMultilevel"/>
    <w:tmpl w:val="C1823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E82434"/>
    <w:multiLevelType w:val="hybridMultilevel"/>
    <w:tmpl w:val="5534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A2526D"/>
    <w:multiLevelType w:val="hybridMultilevel"/>
    <w:tmpl w:val="975AC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677941"/>
    <w:multiLevelType w:val="hybridMultilevel"/>
    <w:tmpl w:val="132833DE"/>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8"/>
  </w:num>
  <w:num w:numId="3">
    <w:abstractNumId w:val="7"/>
  </w:num>
  <w:num w:numId="4">
    <w:abstractNumId w:val="13"/>
  </w:num>
  <w:num w:numId="5">
    <w:abstractNumId w:val="5"/>
  </w:num>
  <w:num w:numId="6">
    <w:abstractNumId w:val="14"/>
  </w:num>
  <w:num w:numId="7">
    <w:abstractNumId w:val="9"/>
  </w:num>
  <w:num w:numId="8">
    <w:abstractNumId w:val="18"/>
  </w:num>
  <w:num w:numId="9">
    <w:abstractNumId w:val="1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6"/>
  </w:num>
  <w:num w:numId="13">
    <w:abstractNumId w:val="15"/>
  </w:num>
  <w:num w:numId="14">
    <w:abstractNumId w:val="5"/>
  </w:num>
  <w:num w:numId="15">
    <w:abstractNumId w:val="0"/>
  </w:num>
  <w:num w:numId="16">
    <w:abstractNumId w:val="4"/>
  </w:num>
  <w:num w:numId="17">
    <w:abstractNumId w:val="6"/>
  </w:num>
  <w:num w:numId="18">
    <w:abstractNumId w:val="3"/>
  </w:num>
  <w:num w:numId="19">
    <w:abstractNumId w:val="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708"/>
    <w:rsid w:val="00023756"/>
    <w:rsid w:val="000472E1"/>
    <w:rsid w:val="000572C1"/>
    <w:rsid w:val="00064A60"/>
    <w:rsid w:val="000654D5"/>
    <w:rsid w:val="000A0D01"/>
    <w:rsid w:val="000A70AF"/>
    <w:rsid w:val="000B19D1"/>
    <w:rsid w:val="000B5BB6"/>
    <w:rsid w:val="000C2A2A"/>
    <w:rsid w:val="000C6C06"/>
    <w:rsid w:val="000D1A7E"/>
    <w:rsid w:val="000D37DA"/>
    <w:rsid w:val="000D44BD"/>
    <w:rsid w:val="000D6A1C"/>
    <w:rsid w:val="00125918"/>
    <w:rsid w:val="00130176"/>
    <w:rsid w:val="00137A86"/>
    <w:rsid w:val="00150B3B"/>
    <w:rsid w:val="001551CE"/>
    <w:rsid w:val="001573B3"/>
    <w:rsid w:val="00184F6C"/>
    <w:rsid w:val="00197413"/>
    <w:rsid w:val="001A1FB3"/>
    <w:rsid w:val="001A36A4"/>
    <w:rsid w:val="001A4B59"/>
    <w:rsid w:val="001A7BEF"/>
    <w:rsid w:val="001B26B4"/>
    <w:rsid w:val="001C0CA5"/>
    <w:rsid w:val="001C2C73"/>
    <w:rsid w:val="001C5183"/>
    <w:rsid w:val="001D3652"/>
    <w:rsid w:val="001E20F1"/>
    <w:rsid w:val="001E7B5B"/>
    <w:rsid w:val="001F2ABE"/>
    <w:rsid w:val="001F6297"/>
    <w:rsid w:val="001F62A2"/>
    <w:rsid w:val="002058B9"/>
    <w:rsid w:val="00207F9D"/>
    <w:rsid w:val="0022008C"/>
    <w:rsid w:val="00224CF5"/>
    <w:rsid w:val="0023418A"/>
    <w:rsid w:val="002472E0"/>
    <w:rsid w:val="00262A98"/>
    <w:rsid w:val="00284893"/>
    <w:rsid w:val="002928A7"/>
    <w:rsid w:val="002A12EB"/>
    <w:rsid w:val="002A6EA2"/>
    <w:rsid w:val="002B093E"/>
    <w:rsid w:val="002C0E67"/>
    <w:rsid w:val="002C51D0"/>
    <w:rsid w:val="002E0DB0"/>
    <w:rsid w:val="002E1105"/>
    <w:rsid w:val="002E5BED"/>
    <w:rsid w:val="002F124B"/>
    <w:rsid w:val="002F6825"/>
    <w:rsid w:val="00335C8E"/>
    <w:rsid w:val="00343B33"/>
    <w:rsid w:val="00360BA3"/>
    <w:rsid w:val="003739F5"/>
    <w:rsid w:val="003838B6"/>
    <w:rsid w:val="0039410E"/>
    <w:rsid w:val="003A22B5"/>
    <w:rsid w:val="003A6636"/>
    <w:rsid w:val="003D5D1B"/>
    <w:rsid w:val="003D74D4"/>
    <w:rsid w:val="003F5D57"/>
    <w:rsid w:val="00421D45"/>
    <w:rsid w:val="0043418E"/>
    <w:rsid w:val="00452B9B"/>
    <w:rsid w:val="00454474"/>
    <w:rsid w:val="0046579A"/>
    <w:rsid w:val="00472B0C"/>
    <w:rsid w:val="004770F6"/>
    <w:rsid w:val="00482210"/>
    <w:rsid w:val="00483067"/>
    <w:rsid w:val="004A1B39"/>
    <w:rsid w:val="004A720E"/>
    <w:rsid w:val="004B77D7"/>
    <w:rsid w:val="004D41C8"/>
    <w:rsid w:val="004D77A1"/>
    <w:rsid w:val="004E573E"/>
    <w:rsid w:val="004E5874"/>
    <w:rsid w:val="004E66E4"/>
    <w:rsid w:val="004E6812"/>
    <w:rsid w:val="004F236D"/>
    <w:rsid w:val="004F668C"/>
    <w:rsid w:val="004F7011"/>
    <w:rsid w:val="00502730"/>
    <w:rsid w:val="005064C1"/>
    <w:rsid w:val="0051390D"/>
    <w:rsid w:val="00520098"/>
    <w:rsid w:val="00527EDC"/>
    <w:rsid w:val="005338D0"/>
    <w:rsid w:val="005429B9"/>
    <w:rsid w:val="005667F2"/>
    <w:rsid w:val="005833F7"/>
    <w:rsid w:val="005A7181"/>
    <w:rsid w:val="005A7E54"/>
    <w:rsid w:val="005B04EA"/>
    <w:rsid w:val="005B20F5"/>
    <w:rsid w:val="005B4A7F"/>
    <w:rsid w:val="005B6F3D"/>
    <w:rsid w:val="005F354D"/>
    <w:rsid w:val="00603335"/>
    <w:rsid w:val="006045C0"/>
    <w:rsid w:val="006157BD"/>
    <w:rsid w:val="00615FF6"/>
    <w:rsid w:val="00624EEA"/>
    <w:rsid w:val="0062629E"/>
    <w:rsid w:val="00634947"/>
    <w:rsid w:val="006362B9"/>
    <w:rsid w:val="00641F6C"/>
    <w:rsid w:val="0064603A"/>
    <w:rsid w:val="0065056B"/>
    <w:rsid w:val="006642A3"/>
    <w:rsid w:val="00681126"/>
    <w:rsid w:val="006974DB"/>
    <w:rsid w:val="006B4E23"/>
    <w:rsid w:val="006E0DB7"/>
    <w:rsid w:val="006E3001"/>
    <w:rsid w:val="006F0B8F"/>
    <w:rsid w:val="00710389"/>
    <w:rsid w:val="007119A2"/>
    <w:rsid w:val="007272B6"/>
    <w:rsid w:val="00735746"/>
    <w:rsid w:val="00737B92"/>
    <w:rsid w:val="007774DA"/>
    <w:rsid w:val="00783BE2"/>
    <w:rsid w:val="007872E5"/>
    <w:rsid w:val="007A263C"/>
    <w:rsid w:val="007E2456"/>
    <w:rsid w:val="007E527F"/>
    <w:rsid w:val="007E672A"/>
    <w:rsid w:val="007F205C"/>
    <w:rsid w:val="008307D3"/>
    <w:rsid w:val="00831437"/>
    <w:rsid w:val="0083655B"/>
    <w:rsid w:val="0084259B"/>
    <w:rsid w:val="00845428"/>
    <w:rsid w:val="00867AF4"/>
    <w:rsid w:val="008828F4"/>
    <w:rsid w:val="00890266"/>
    <w:rsid w:val="0089443B"/>
    <w:rsid w:val="008A023F"/>
    <w:rsid w:val="008A08A3"/>
    <w:rsid w:val="008A4DC7"/>
    <w:rsid w:val="008B0417"/>
    <w:rsid w:val="008B31AC"/>
    <w:rsid w:val="008B62F5"/>
    <w:rsid w:val="008C592B"/>
    <w:rsid w:val="008D0C9D"/>
    <w:rsid w:val="008D29BF"/>
    <w:rsid w:val="008D555B"/>
    <w:rsid w:val="008E48F1"/>
    <w:rsid w:val="00902708"/>
    <w:rsid w:val="00905FFF"/>
    <w:rsid w:val="009143E9"/>
    <w:rsid w:val="00932BB9"/>
    <w:rsid w:val="0093651B"/>
    <w:rsid w:val="00945EB8"/>
    <w:rsid w:val="00953F92"/>
    <w:rsid w:val="00955ECF"/>
    <w:rsid w:val="009725CD"/>
    <w:rsid w:val="009728D4"/>
    <w:rsid w:val="00984DFE"/>
    <w:rsid w:val="00985591"/>
    <w:rsid w:val="0099619C"/>
    <w:rsid w:val="009B65F2"/>
    <w:rsid w:val="009C34DA"/>
    <w:rsid w:val="009D67A2"/>
    <w:rsid w:val="009E0973"/>
    <w:rsid w:val="009F31A8"/>
    <w:rsid w:val="009F5CA0"/>
    <w:rsid w:val="00A0186B"/>
    <w:rsid w:val="00A316B1"/>
    <w:rsid w:val="00A36295"/>
    <w:rsid w:val="00A3775E"/>
    <w:rsid w:val="00A45AA2"/>
    <w:rsid w:val="00A46C2C"/>
    <w:rsid w:val="00A47D12"/>
    <w:rsid w:val="00A5386C"/>
    <w:rsid w:val="00A57630"/>
    <w:rsid w:val="00A60C53"/>
    <w:rsid w:val="00AA14A8"/>
    <w:rsid w:val="00B07551"/>
    <w:rsid w:val="00B1204A"/>
    <w:rsid w:val="00B22653"/>
    <w:rsid w:val="00B423E5"/>
    <w:rsid w:val="00B46E2F"/>
    <w:rsid w:val="00B62014"/>
    <w:rsid w:val="00B62156"/>
    <w:rsid w:val="00B713BC"/>
    <w:rsid w:val="00B836DC"/>
    <w:rsid w:val="00BA2A44"/>
    <w:rsid w:val="00BA3F3C"/>
    <w:rsid w:val="00BA462F"/>
    <w:rsid w:val="00BC0992"/>
    <w:rsid w:val="00BC166E"/>
    <w:rsid w:val="00BC7869"/>
    <w:rsid w:val="00BC7E61"/>
    <w:rsid w:val="00BD2959"/>
    <w:rsid w:val="00BE2FC4"/>
    <w:rsid w:val="00BE7793"/>
    <w:rsid w:val="00BF49FA"/>
    <w:rsid w:val="00BF7795"/>
    <w:rsid w:val="00C167F5"/>
    <w:rsid w:val="00C25949"/>
    <w:rsid w:val="00C47B1A"/>
    <w:rsid w:val="00C527F6"/>
    <w:rsid w:val="00C73404"/>
    <w:rsid w:val="00C77CA1"/>
    <w:rsid w:val="00C941D8"/>
    <w:rsid w:val="00CB3787"/>
    <w:rsid w:val="00CC2AA8"/>
    <w:rsid w:val="00CD2DFB"/>
    <w:rsid w:val="00CE370E"/>
    <w:rsid w:val="00CE4EB5"/>
    <w:rsid w:val="00CE6EB0"/>
    <w:rsid w:val="00CF096A"/>
    <w:rsid w:val="00CF38A0"/>
    <w:rsid w:val="00CF7D31"/>
    <w:rsid w:val="00D0276B"/>
    <w:rsid w:val="00D20528"/>
    <w:rsid w:val="00D2257A"/>
    <w:rsid w:val="00D24B6C"/>
    <w:rsid w:val="00D3040B"/>
    <w:rsid w:val="00D305B5"/>
    <w:rsid w:val="00D310BE"/>
    <w:rsid w:val="00D3742E"/>
    <w:rsid w:val="00D41B99"/>
    <w:rsid w:val="00D52B2E"/>
    <w:rsid w:val="00D54100"/>
    <w:rsid w:val="00DC1132"/>
    <w:rsid w:val="00DE2788"/>
    <w:rsid w:val="00DE40A6"/>
    <w:rsid w:val="00DF22EE"/>
    <w:rsid w:val="00E023F5"/>
    <w:rsid w:val="00E15C87"/>
    <w:rsid w:val="00E16597"/>
    <w:rsid w:val="00E20DDE"/>
    <w:rsid w:val="00E34FE5"/>
    <w:rsid w:val="00E4394A"/>
    <w:rsid w:val="00E51659"/>
    <w:rsid w:val="00E815D2"/>
    <w:rsid w:val="00E848B5"/>
    <w:rsid w:val="00EA6B28"/>
    <w:rsid w:val="00EB73E5"/>
    <w:rsid w:val="00EE766B"/>
    <w:rsid w:val="00F02ECF"/>
    <w:rsid w:val="00F038AE"/>
    <w:rsid w:val="00F2036D"/>
    <w:rsid w:val="00F33D63"/>
    <w:rsid w:val="00F561CF"/>
    <w:rsid w:val="00F72307"/>
    <w:rsid w:val="00F84A82"/>
    <w:rsid w:val="00F95777"/>
    <w:rsid w:val="00FA3258"/>
    <w:rsid w:val="00FB0FB3"/>
    <w:rsid w:val="00FC1884"/>
    <w:rsid w:val="00FD65FB"/>
    <w:rsid w:val="00FD7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F817EE"/>
  <w15:chartTrackingRefBased/>
  <w15:docId w15:val="{96AE44F9-2A10-4E81-A2EF-F55B75DA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DC7"/>
  </w:style>
  <w:style w:type="paragraph" w:styleId="Heading1">
    <w:name w:val="heading 1"/>
    <w:basedOn w:val="Normal"/>
    <w:next w:val="Normal"/>
    <w:link w:val="Heading1Char"/>
    <w:uiPriority w:val="9"/>
    <w:qFormat/>
    <w:rsid w:val="008A4DC7"/>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8A4DC7"/>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A4DC7"/>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A4DC7"/>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8A4DC7"/>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8A4DC7"/>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8A4DC7"/>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8A4DC7"/>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8A4DC7"/>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27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4DC7"/>
    <w:rPr>
      <w:b/>
      <w:bCs/>
    </w:rPr>
  </w:style>
  <w:style w:type="paragraph" w:styleId="Header">
    <w:name w:val="header"/>
    <w:basedOn w:val="Normal"/>
    <w:link w:val="HeaderChar"/>
    <w:uiPriority w:val="99"/>
    <w:unhideWhenUsed/>
    <w:rsid w:val="009027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708"/>
  </w:style>
  <w:style w:type="paragraph" w:styleId="Footer">
    <w:name w:val="footer"/>
    <w:basedOn w:val="Normal"/>
    <w:link w:val="FooterChar"/>
    <w:uiPriority w:val="99"/>
    <w:unhideWhenUsed/>
    <w:rsid w:val="009027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708"/>
  </w:style>
  <w:style w:type="paragraph" w:styleId="BalloonText">
    <w:name w:val="Balloon Text"/>
    <w:basedOn w:val="Normal"/>
    <w:link w:val="BalloonTextChar"/>
    <w:uiPriority w:val="99"/>
    <w:semiHidden/>
    <w:unhideWhenUsed/>
    <w:rsid w:val="001E20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0F1"/>
    <w:rPr>
      <w:rFonts w:ascii="Segoe UI" w:hAnsi="Segoe UI" w:cs="Segoe UI"/>
      <w:sz w:val="18"/>
      <w:szCs w:val="18"/>
    </w:rPr>
  </w:style>
  <w:style w:type="character" w:styleId="CommentReference">
    <w:name w:val="annotation reference"/>
    <w:basedOn w:val="DefaultParagraphFont"/>
    <w:uiPriority w:val="99"/>
    <w:semiHidden/>
    <w:unhideWhenUsed/>
    <w:rsid w:val="00BE7793"/>
    <w:rPr>
      <w:sz w:val="16"/>
      <w:szCs w:val="16"/>
    </w:rPr>
  </w:style>
  <w:style w:type="paragraph" w:styleId="CommentText">
    <w:name w:val="annotation text"/>
    <w:basedOn w:val="Normal"/>
    <w:link w:val="CommentTextChar"/>
    <w:uiPriority w:val="99"/>
    <w:semiHidden/>
    <w:unhideWhenUsed/>
    <w:rsid w:val="00BE7793"/>
    <w:pPr>
      <w:spacing w:line="240" w:lineRule="auto"/>
    </w:pPr>
    <w:rPr>
      <w:sz w:val="20"/>
      <w:szCs w:val="20"/>
    </w:rPr>
  </w:style>
  <w:style w:type="character" w:customStyle="1" w:styleId="CommentTextChar">
    <w:name w:val="Comment Text Char"/>
    <w:basedOn w:val="DefaultParagraphFont"/>
    <w:link w:val="CommentText"/>
    <w:uiPriority w:val="99"/>
    <w:semiHidden/>
    <w:rsid w:val="00BE7793"/>
    <w:rPr>
      <w:sz w:val="20"/>
      <w:szCs w:val="20"/>
    </w:rPr>
  </w:style>
  <w:style w:type="paragraph" w:styleId="CommentSubject">
    <w:name w:val="annotation subject"/>
    <w:basedOn w:val="CommentText"/>
    <w:next w:val="CommentText"/>
    <w:link w:val="CommentSubjectChar"/>
    <w:uiPriority w:val="99"/>
    <w:semiHidden/>
    <w:unhideWhenUsed/>
    <w:rsid w:val="00BE7793"/>
    <w:rPr>
      <w:b/>
      <w:bCs/>
    </w:rPr>
  </w:style>
  <w:style w:type="character" w:customStyle="1" w:styleId="CommentSubjectChar">
    <w:name w:val="Comment Subject Char"/>
    <w:basedOn w:val="CommentTextChar"/>
    <w:link w:val="CommentSubject"/>
    <w:uiPriority w:val="99"/>
    <w:semiHidden/>
    <w:rsid w:val="00BE7793"/>
    <w:rPr>
      <w:b/>
      <w:bCs/>
      <w:sz w:val="20"/>
      <w:szCs w:val="20"/>
    </w:rPr>
  </w:style>
  <w:style w:type="paragraph" w:styleId="ListParagraph">
    <w:name w:val="List Paragraph"/>
    <w:basedOn w:val="Normal"/>
    <w:uiPriority w:val="34"/>
    <w:qFormat/>
    <w:rsid w:val="00D3742E"/>
    <w:pPr>
      <w:ind w:left="720"/>
      <w:contextualSpacing/>
    </w:pPr>
  </w:style>
  <w:style w:type="paragraph" w:styleId="Revision">
    <w:name w:val="Revision"/>
    <w:hidden/>
    <w:uiPriority w:val="99"/>
    <w:semiHidden/>
    <w:rsid w:val="008307D3"/>
    <w:pPr>
      <w:spacing w:after="0" w:line="240" w:lineRule="auto"/>
    </w:pPr>
  </w:style>
  <w:style w:type="character" w:customStyle="1" w:styleId="Heading1Char">
    <w:name w:val="Heading 1 Char"/>
    <w:basedOn w:val="DefaultParagraphFont"/>
    <w:link w:val="Heading1"/>
    <w:uiPriority w:val="9"/>
    <w:rsid w:val="008A4DC7"/>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8A4DC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A4DC7"/>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A4DC7"/>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8A4DC7"/>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8A4DC7"/>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8A4DC7"/>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8A4DC7"/>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8A4DC7"/>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8A4DC7"/>
    <w:pPr>
      <w:spacing w:line="240" w:lineRule="auto"/>
    </w:pPr>
    <w:rPr>
      <w:b/>
      <w:bCs/>
      <w:smallCaps/>
      <w:color w:val="44546A" w:themeColor="text2"/>
    </w:rPr>
  </w:style>
  <w:style w:type="paragraph" w:styleId="Title">
    <w:name w:val="Title"/>
    <w:basedOn w:val="Normal"/>
    <w:next w:val="Normal"/>
    <w:link w:val="TitleChar"/>
    <w:uiPriority w:val="10"/>
    <w:qFormat/>
    <w:rsid w:val="008A4DC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A4DC7"/>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A4DC7"/>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8A4DC7"/>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8A4DC7"/>
    <w:rPr>
      <w:i/>
      <w:iCs/>
    </w:rPr>
  </w:style>
  <w:style w:type="paragraph" w:styleId="NoSpacing">
    <w:name w:val="No Spacing"/>
    <w:uiPriority w:val="1"/>
    <w:qFormat/>
    <w:rsid w:val="008A4DC7"/>
    <w:pPr>
      <w:spacing w:after="0" w:line="240" w:lineRule="auto"/>
    </w:pPr>
  </w:style>
  <w:style w:type="paragraph" w:styleId="Quote">
    <w:name w:val="Quote"/>
    <w:basedOn w:val="Normal"/>
    <w:next w:val="Normal"/>
    <w:link w:val="QuoteChar"/>
    <w:uiPriority w:val="29"/>
    <w:qFormat/>
    <w:rsid w:val="008A4DC7"/>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A4DC7"/>
    <w:rPr>
      <w:color w:val="44546A" w:themeColor="text2"/>
      <w:sz w:val="24"/>
      <w:szCs w:val="24"/>
    </w:rPr>
  </w:style>
  <w:style w:type="paragraph" w:styleId="IntenseQuote">
    <w:name w:val="Intense Quote"/>
    <w:basedOn w:val="Normal"/>
    <w:next w:val="Normal"/>
    <w:link w:val="IntenseQuoteChar"/>
    <w:uiPriority w:val="30"/>
    <w:qFormat/>
    <w:rsid w:val="008A4DC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A4DC7"/>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A4DC7"/>
    <w:rPr>
      <w:i/>
      <w:iCs/>
      <w:color w:val="595959" w:themeColor="text1" w:themeTint="A6"/>
    </w:rPr>
  </w:style>
  <w:style w:type="character" w:styleId="IntenseEmphasis">
    <w:name w:val="Intense Emphasis"/>
    <w:basedOn w:val="DefaultParagraphFont"/>
    <w:uiPriority w:val="21"/>
    <w:qFormat/>
    <w:rsid w:val="008A4DC7"/>
    <w:rPr>
      <w:b/>
      <w:bCs/>
      <w:i/>
      <w:iCs/>
    </w:rPr>
  </w:style>
  <w:style w:type="character" w:styleId="SubtleReference">
    <w:name w:val="Subtle Reference"/>
    <w:basedOn w:val="DefaultParagraphFont"/>
    <w:uiPriority w:val="31"/>
    <w:qFormat/>
    <w:rsid w:val="008A4DC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A4DC7"/>
    <w:rPr>
      <w:b/>
      <w:bCs/>
      <w:smallCaps/>
      <w:color w:val="44546A" w:themeColor="text2"/>
      <w:u w:val="single"/>
    </w:rPr>
  </w:style>
  <w:style w:type="character" w:styleId="BookTitle">
    <w:name w:val="Book Title"/>
    <w:basedOn w:val="DefaultParagraphFont"/>
    <w:uiPriority w:val="33"/>
    <w:qFormat/>
    <w:rsid w:val="008A4DC7"/>
    <w:rPr>
      <w:b/>
      <w:bCs/>
      <w:smallCaps/>
      <w:spacing w:val="10"/>
    </w:rPr>
  </w:style>
  <w:style w:type="paragraph" w:styleId="TOCHeading">
    <w:name w:val="TOC Heading"/>
    <w:basedOn w:val="Heading1"/>
    <w:next w:val="Normal"/>
    <w:uiPriority w:val="39"/>
    <w:semiHidden/>
    <w:unhideWhenUsed/>
    <w:qFormat/>
    <w:rsid w:val="008A4DC7"/>
    <w:pPr>
      <w:outlineLvl w:val="9"/>
    </w:pPr>
  </w:style>
  <w:style w:type="paragraph" w:styleId="BodyText">
    <w:name w:val="Body Text"/>
    <w:basedOn w:val="Normal"/>
    <w:link w:val="BodyTextChar"/>
    <w:rsid w:val="00197413"/>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197413"/>
    <w:rPr>
      <w:rFonts w:ascii="Arial" w:eastAsia="Times New Roman" w:hAnsi="Arial" w:cs="Times New Roman"/>
      <w:sz w:val="24"/>
      <w:szCs w:val="20"/>
    </w:rPr>
  </w:style>
  <w:style w:type="paragraph" w:styleId="List">
    <w:name w:val="List"/>
    <w:basedOn w:val="Normal"/>
    <w:uiPriority w:val="99"/>
    <w:rsid w:val="00945EB8"/>
    <w:pPr>
      <w:spacing w:after="0" w:line="240" w:lineRule="auto"/>
      <w:ind w:left="360" w:hanging="36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750287">
      <w:bodyDiv w:val="1"/>
      <w:marLeft w:val="0"/>
      <w:marRight w:val="0"/>
      <w:marTop w:val="0"/>
      <w:marBottom w:val="0"/>
      <w:divBdr>
        <w:top w:val="none" w:sz="0" w:space="0" w:color="auto"/>
        <w:left w:val="none" w:sz="0" w:space="0" w:color="auto"/>
        <w:bottom w:val="none" w:sz="0" w:space="0" w:color="auto"/>
        <w:right w:val="none" w:sz="0" w:space="0" w:color="auto"/>
      </w:divBdr>
    </w:div>
    <w:div w:id="1200968380">
      <w:bodyDiv w:val="1"/>
      <w:marLeft w:val="0"/>
      <w:marRight w:val="0"/>
      <w:marTop w:val="0"/>
      <w:marBottom w:val="0"/>
      <w:divBdr>
        <w:top w:val="none" w:sz="0" w:space="0" w:color="auto"/>
        <w:left w:val="none" w:sz="0" w:space="0" w:color="auto"/>
        <w:bottom w:val="none" w:sz="0" w:space="0" w:color="auto"/>
        <w:right w:val="none" w:sz="0" w:space="0" w:color="auto"/>
      </w:divBdr>
      <w:divsChild>
        <w:div w:id="1603948334">
          <w:marLeft w:val="0"/>
          <w:marRight w:val="0"/>
          <w:marTop w:val="0"/>
          <w:marBottom w:val="0"/>
          <w:divBdr>
            <w:top w:val="none" w:sz="0" w:space="0" w:color="auto"/>
            <w:left w:val="none" w:sz="0" w:space="0" w:color="auto"/>
            <w:bottom w:val="none" w:sz="0" w:space="0" w:color="auto"/>
            <w:right w:val="none" w:sz="0" w:space="0" w:color="auto"/>
          </w:divBdr>
        </w:div>
      </w:divsChild>
    </w:div>
    <w:div w:id="1626430252">
      <w:bodyDiv w:val="1"/>
      <w:marLeft w:val="0"/>
      <w:marRight w:val="0"/>
      <w:marTop w:val="0"/>
      <w:marBottom w:val="0"/>
      <w:divBdr>
        <w:top w:val="none" w:sz="0" w:space="0" w:color="auto"/>
        <w:left w:val="none" w:sz="0" w:space="0" w:color="auto"/>
        <w:bottom w:val="none" w:sz="0" w:space="0" w:color="auto"/>
        <w:right w:val="none" w:sz="0" w:space="0" w:color="auto"/>
      </w:divBdr>
    </w:div>
    <w:div w:id="167295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FFFFFF"/>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1501e6e-5188-4d77-9045-2bd50ec55bd9">YCKJDWKQ6HAR-992-59</_dlc_DocId>
    <_dlc_DocIdUrl xmlns="31501e6e-5188-4d77-9045-2bd50ec55bd9">
      <Url>http://insideocb/PoliciesCompliance/_layouts/DocIdRedir.aspx?ID=YCKJDWKQ6HAR-992-59</Url>
      <Description>YCKJDWKQ6HAR-992-59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FFDB0F0C960F4CAE4A699D45C9FDAA" ma:contentTypeVersion="0" ma:contentTypeDescription="Create a new document." ma:contentTypeScope="" ma:versionID="af732697d3940e0f036e0341bf043434">
  <xsd:schema xmlns:xsd="http://www.w3.org/2001/XMLSchema" xmlns:xs="http://www.w3.org/2001/XMLSchema" xmlns:p="http://schemas.microsoft.com/office/2006/metadata/properties" xmlns:ns2="31501e6e-5188-4d77-9045-2bd50ec55bd9" targetNamespace="http://schemas.microsoft.com/office/2006/metadata/properties" ma:root="true" ma:fieldsID="49e21a53b10fc08bacc1ab46cf2e2325" ns2:_="">
    <xsd:import namespace="31501e6e-5188-4d77-9045-2bd50ec55bd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01e6e-5188-4d77-9045-2bd50ec55b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E6C7E-C321-4AB7-9F3C-A906A29695F2}">
  <ds:schemaRefs>
    <ds:schemaRef ds:uri="http://schemas.microsoft.com/sharepoint/v3/contenttype/forms"/>
  </ds:schemaRefs>
</ds:datastoreItem>
</file>

<file path=customXml/itemProps2.xml><?xml version="1.0" encoding="utf-8"?>
<ds:datastoreItem xmlns:ds="http://schemas.openxmlformats.org/officeDocument/2006/customXml" ds:itemID="{D7A2247C-F273-47F1-A387-7C35F391E18F}">
  <ds:schemaRefs>
    <ds:schemaRef ds:uri="http://schemas.microsoft.com/office/2006/documentManagement/types"/>
    <ds:schemaRef ds:uri="http://schemas.microsoft.com/office/2006/metadata/properties"/>
    <ds:schemaRef ds:uri="http://purl.org/dc/elements/1.1/"/>
    <ds:schemaRef ds:uri="31501e6e-5188-4d77-9045-2bd50ec55bd9"/>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A846678-1503-4759-9E99-307771785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01e6e-5188-4d77-9045-2bd50ec55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BCA0F6-A37F-4D91-8DDF-9DC1B058BEFB}">
  <ds:schemaRefs>
    <ds:schemaRef ds:uri="http://schemas.microsoft.com/sharepoint/events"/>
  </ds:schemaRefs>
</ds:datastoreItem>
</file>

<file path=customXml/itemProps5.xml><?xml version="1.0" encoding="utf-8"?>
<ds:datastoreItem xmlns:ds="http://schemas.openxmlformats.org/officeDocument/2006/customXml" ds:itemID="{79EC1DC9-46F6-44B6-B798-8DADBCF42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Ophthalmic Consultants of Boston</Company>
  <LinksUpToDate>false</LinksUpToDate>
  <CharactersWithSpaces>5554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Ellen</dc:creator>
  <cp:keywords/>
  <dc:description/>
  <cp:lastModifiedBy>Anne Menke</cp:lastModifiedBy>
  <cp:revision>2</cp:revision>
  <dcterms:created xsi:type="dcterms:W3CDTF">2020-02-12T21:45:00Z</dcterms:created>
  <dcterms:modified xsi:type="dcterms:W3CDTF">2020-02-12T21:45:00Z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0x0101000FFFDB0F0C960F4CAE4A699D45C9FDAA</vt:lpwstr>
  </property>
  <property fmtid="{D5CDD505-2E9C-101B-9397-08002B2CF9AE}" pid="3" name="_dlc_DocIdItemGuid">
    <vt:lpwstr>1282faa6-9ed1-4930-a61e-54fd607472c3</vt:lpwstr>
  </property>
</Properties>
</file>