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25" w:rsidRPr="008D741F" w:rsidRDefault="001E5FB9" w:rsidP="006F1706">
      <w:pPr>
        <w:autoSpaceDE w:val="0"/>
        <w:autoSpaceDN w:val="0"/>
        <w:spacing w:after="0" w:line="240" w:lineRule="auto"/>
        <w:jc w:val="center"/>
        <w:rPr>
          <w:rFonts w:eastAsia="Times New Roman" w:cstheme="minorHAnsi"/>
          <w:b/>
          <w:sz w:val="28"/>
          <w:szCs w:val="28"/>
        </w:rPr>
      </w:pPr>
      <w:bookmarkStart w:id="0" w:name="_GoBack"/>
      <w:bookmarkEnd w:id="0"/>
      <w:r w:rsidRPr="008D741F">
        <w:rPr>
          <w:rFonts w:eastAsia="Calibri" w:cstheme="minorHAnsi"/>
          <w:noProof/>
          <w:sz w:val="24"/>
          <w:szCs w:val="24"/>
        </w:rPr>
        <mc:AlternateContent>
          <mc:Choice Requires="wps">
            <w:drawing>
              <wp:anchor distT="0" distB="0" distL="114300" distR="114300" simplePos="0" relativeHeight="251662336" behindDoc="0" locked="0" layoutInCell="1" allowOverlap="1" wp14:anchorId="633BA762" wp14:editId="59A7655A">
                <wp:simplePos x="0" y="0"/>
                <wp:positionH relativeFrom="margin">
                  <wp:align>left</wp:align>
                </wp:positionH>
                <wp:positionV relativeFrom="paragraph">
                  <wp:posOffset>0</wp:posOffset>
                </wp:positionV>
                <wp:extent cx="1828800" cy="344805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3448050"/>
                        </a:xfrm>
                        <a:prstGeom prst="rect">
                          <a:avLst/>
                        </a:prstGeom>
                        <a:solidFill>
                          <a:sysClr val="window" lastClr="FFFFFF">
                            <a:lumMod val="85000"/>
                          </a:sysClr>
                        </a:solidFill>
                        <a:ln w="6350">
                          <a:solidFill>
                            <a:prstClr val="black"/>
                          </a:solidFill>
                        </a:ln>
                      </wps:spPr>
                      <wps:txbx>
                        <w:txbxContent>
                          <w:p w:rsidR="001E5FB9" w:rsidRPr="007C1225" w:rsidRDefault="001E5FB9" w:rsidP="001E5FB9">
                            <w:pPr>
                              <w:rPr>
                                <w:rFonts w:ascii="Calibri" w:eastAsia="Times New Roman" w:hAnsi="Calibri" w:cs="Calibri"/>
                                <w:color w:val="000000"/>
                              </w:rPr>
                            </w:pPr>
                            <w:r w:rsidRPr="007C1225">
                              <w:rPr>
                                <w:rFonts w:ascii="Calibri" w:eastAsia="Times New Roman" w:hAnsi="Calibri" w:cs="Calibri"/>
                                <w:color w:val="000000"/>
                              </w:rPr>
                              <w:t xml:space="preserve">This form is intended as a sample. It does not constitute the standard of care nor does it provide legal advice. It contains the information OMIC recommends the surgeon personally discuss with the patient. </w:t>
                            </w:r>
                          </w:p>
                          <w:p w:rsidR="001E5FB9" w:rsidRPr="007C1225" w:rsidRDefault="001E5FB9" w:rsidP="001E5FB9">
                            <w:pPr>
                              <w:rPr>
                                <w:rFonts w:ascii="Calibri" w:eastAsia="Times New Roman" w:hAnsi="Calibri" w:cs="Calibri"/>
                                <w:b/>
                                <w:color w:val="000000"/>
                              </w:rPr>
                            </w:pPr>
                            <w:r w:rsidRPr="007C1225">
                              <w:rPr>
                                <w:rFonts w:ascii="Calibri" w:eastAsia="Times New Roman" w:hAnsi="Calibri" w:cs="Calibri"/>
                                <w:b/>
                                <w:color w:val="000000"/>
                              </w:rPr>
                              <w:t xml:space="preserve">How to use this </w:t>
                            </w:r>
                            <w:proofErr w:type="gramStart"/>
                            <w:r w:rsidRPr="007C1225">
                              <w:rPr>
                                <w:rFonts w:ascii="Calibri" w:eastAsia="Times New Roman" w:hAnsi="Calibri" w:cs="Calibri"/>
                                <w:b/>
                                <w:color w:val="000000"/>
                              </w:rPr>
                              <w:t>sample</w:t>
                            </w:r>
                            <w:proofErr w:type="gramEnd"/>
                          </w:p>
                          <w:p w:rsidR="001E5FB9" w:rsidRPr="007C1225" w:rsidRDefault="001E5FB9" w:rsidP="001E5FB9">
                            <w:pPr>
                              <w:pStyle w:val="ListParagraph"/>
                              <w:numPr>
                                <w:ilvl w:val="0"/>
                                <w:numId w:val="10"/>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Please modify it to fit your practice. </w:t>
                            </w:r>
                          </w:p>
                          <w:p w:rsidR="001E5FB9" w:rsidRPr="007C1225" w:rsidRDefault="000F02AC" w:rsidP="001E5FB9">
                            <w:pPr>
                              <w:pStyle w:val="ListParagraph"/>
                              <w:numPr>
                                <w:ilvl w:val="0"/>
                                <w:numId w:val="10"/>
                              </w:numPr>
                              <w:spacing w:after="0" w:line="240" w:lineRule="auto"/>
                              <w:rPr>
                                <w:rFonts w:ascii="Calibri" w:eastAsia="Times New Roman" w:hAnsi="Calibri" w:cs="Calibri"/>
                                <w:b/>
                                <w:color w:val="000000"/>
                              </w:rPr>
                            </w:pPr>
                            <w:r w:rsidRPr="007C1225">
                              <w:rPr>
                                <w:rFonts w:ascii="Calibri" w:eastAsia="Times New Roman" w:hAnsi="Calibri" w:cs="Calibri"/>
                                <w:b/>
                                <w:color w:val="000000"/>
                              </w:rPr>
                              <w:t xml:space="preserve">Delete </w:t>
                            </w:r>
                            <w:r w:rsidR="001E5FB9" w:rsidRPr="007C1225">
                              <w:rPr>
                                <w:rFonts w:ascii="Calibri" w:eastAsia="Times New Roman" w:hAnsi="Calibri" w:cs="Calibri"/>
                                <w:b/>
                                <w:color w:val="000000"/>
                              </w:rPr>
                              <w:t>this instruction box.</w:t>
                            </w:r>
                          </w:p>
                          <w:p w:rsidR="001E5FB9" w:rsidRPr="007C1225" w:rsidRDefault="001E5FB9" w:rsidP="001E5FB9">
                            <w:pPr>
                              <w:pStyle w:val="ListParagraph"/>
                              <w:numPr>
                                <w:ilvl w:val="0"/>
                                <w:numId w:val="10"/>
                              </w:numPr>
                              <w:spacing w:after="0" w:line="240" w:lineRule="auto"/>
                              <w:rPr>
                                <w:rFonts w:ascii="Calibri" w:eastAsia="Times New Roman" w:hAnsi="Calibri" w:cs="Calibri"/>
                                <w:color w:val="000000"/>
                              </w:rPr>
                            </w:pPr>
                            <w:r w:rsidRPr="007C1225">
                              <w:rPr>
                                <w:rFonts w:ascii="Calibri" w:eastAsia="Times New Roman" w:hAnsi="Calibri" w:cs="Calibri"/>
                                <w:color w:val="000000"/>
                              </w:rPr>
                              <w:t>Add your letterhead to the first page of the consent form.</w:t>
                            </w:r>
                          </w:p>
                          <w:p w:rsidR="001E5FB9" w:rsidRPr="007C1225" w:rsidRDefault="001E5FB9" w:rsidP="001E5FB9">
                            <w:pPr>
                              <w:pStyle w:val="ListParagraph"/>
                              <w:numPr>
                                <w:ilvl w:val="0"/>
                                <w:numId w:val="10"/>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Change font size if necessary.        </w:t>
                            </w:r>
                          </w:p>
                          <w:p w:rsidR="001E5FB9" w:rsidRPr="007C1225" w:rsidRDefault="001E5FB9" w:rsidP="001E5FB9">
                            <w:pPr>
                              <w:rPr>
                                <w:rFonts w:ascii="Calibri" w:eastAsia="Times New Roman" w:hAnsi="Calibri" w:cs="Calibri"/>
                                <w:color w:val="000000"/>
                              </w:rPr>
                            </w:pPr>
                          </w:p>
                          <w:p w:rsidR="001E5FB9" w:rsidRPr="007C1225" w:rsidRDefault="001E5FB9" w:rsidP="001E5FB9">
                            <w:pPr>
                              <w:rPr>
                                <w:rFonts w:ascii="Calibri" w:eastAsia="Times New Roman" w:hAnsi="Calibri" w:cs="Calibri"/>
                                <w:b/>
                                <w:color w:val="000000"/>
                              </w:rPr>
                            </w:pPr>
                            <w:r w:rsidRPr="007C1225">
                              <w:rPr>
                                <w:rFonts w:ascii="Calibri" w:eastAsia="Times New Roman" w:hAnsi="Calibri" w:cs="Calibri"/>
                                <w:b/>
                                <w:color w:val="000000"/>
                              </w:rPr>
                              <w:t>After the patient signs the form</w:t>
                            </w:r>
                          </w:p>
                          <w:p w:rsidR="001E5FB9" w:rsidRPr="007C1225" w:rsidRDefault="001E5FB9" w:rsidP="001E5FB9">
                            <w:pPr>
                              <w:pStyle w:val="ListParagraph"/>
                              <w:numPr>
                                <w:ilvl w:val="0"/>
                                <w:numId w:val="11"/>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Give the patient a copy of the signed form. </w:t>
                            </w:r>
                          </w:p>
                          <w:p w:rsidR="001E5FB9" w:rsidRPr="007C1225" w:rsidRDefault="001E5FB9" w:rsidP="001E5FB9">
                            <w:pPr>
                              <w:pStyle w:val="ListParagraph"/>
                              <w:numPr>
                                <w:ilvl w:val="0"/>
                                <w:numId w:val="11"/>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Send a copy to the hospital or surgery center as verification that you have obtained informed consent. </w:t>
                            </w:r>
                          </w:p>
                          <w:p w:rsidR="001E5FB9" w:rsidRPr="007C1225" w:rsidRDefault="001E5FB9" w:rsidP="001E5FB9">
                            <w:pPr>
                              <w:pStyle w:val="ListParagraph"/>
                              <w:numPr>
                                <w:ilvl w:val="0"/>
                                <w:numId w:val="11"/>
                              </w:numPr>
                              <w:spacing w:after="0" w:line="240" w:lineRule="auto"/>
                              <w:rPr>
                                <w:rFonts w:ascii="Calibri" w:eastAsia="Times New Roman" w:hAnsi="Calibri" w:cs="Calibri"/>
                                <w:color w:val="000000"/>
                              </w:rPr>
                            </w:pPr>
                            <w:r w:rsidRPr="007C1225">
                              <w:rPr>
                                <w:rFonts w:ascii="Calibri" w:eastAsia="Times New Roman" w:hAnsi="Calibri" w:cs="Calibri"/>
                                <w:color w:val="000000"/>
                              </w:rPr>
                              <w:t>Keep the original in the patient’s medical record.</w:t>
                            </w:r>
                          </w:p>
                          <w:p w:rsidR="001E5FB9" w:rsidRPr="007C1225" w:rsidRDefault="001E5FB9" w:rsidP="001E5FB9">
                            <w:pPr>
                              <w:rPr>
                                <w:rFonts w:ascii="Times New Roman" w:eastAsia="Times New Roman" w:hAnsi="Times New Roman" w:cs="Times New Roman"/>
                                <w:color w:val="000000"/>
                              </w:rPr>
                            </w:pPr>
                          </w:p>
                          <w:p w:rsidR="001E5FB9" w:rsidRPr="007C1225" w:rsidRDefault="001E5FB9" w:rsidP="001E5FB9">
                            <w:pPr>
                              <w:rPr>
                                <w:rFonts w:ascii="Calibri" w:eastAsia="Times New Roman" w:hAnsi="Calibri" w:cs="Calibri"/>
                                <w:color w:val="000000"/>
                              </w:rPr>
                            </w:pPr>
                            <w:r w:rsidRPr="007C1225">
                              <w:rPr>
                                <w:rFonts w:ascii="Calibri" w:eastAsia="Times New Roman" w:hAnsi="Calibri" w:cs="Calibri"/>
                                <w:b/>
                                <w:color w:val="000000"/>
                              </w:rPr>
                              <w:t>Version</w:t>
                            </w:r>
                            <w:r w:rsidR="00573B99">
                              <w:rPr>
                                <w:rFonts w:ascii="Calibri" w:eastAsia="Times New Roman" w:hAnsi="Calibri" w:cs="Calibri"/>
                                <w:color w:val="000000"/>
                              </w:rPr>
                              <w:t xml:space="preserve"> </w:t>
                            </w:r>
                            <w:r w:rsidR="00AF3BE0">
                              <w:rPr>
                                <w:rFonts w:ascii="Calibri" w:eastAsia="Times New Roman" w:hAnsi="Calibri" w:cs="Calibri"/>
                                <w:color w:val="000000"/>
                              </w:rPr>
                              <w:t>02/12/2020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3BA762" id="_x0000_t202" coordsize="21600,21600" o:spt="202" path="m,l,21600r21600,l21600,xe">
                <v:stroke joinstyle="miter"/>
                <v:path gradientshapeok="t" o:connecttype="rect"/>
              </v:shapetype>
              <v:shape id="Text Box 2" o:spid="_x0000_s1026" type="#_x0000_t202" style="position:absolute;left:0;text-align:left;margin-left:0;margin-top:0;width:2in;height:271.5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" fillcolor="#d9d9d9" strokeweight=".5pt">
                <v:textbox>
                  <w:txbxContent>
                    <w:p w:rsidR="001E5FB9" w:rsidRPr="007C1225" w:rsidRDefault="001E5FB9" w:rsidP="001E5FB9">
                      <w:pPr>
                        <w:rPr>
                          <w:rFonts w:ascii="Calibri" w:eastAsia="Times New Roman" w:hAnsi="Calibri" w:cs="Calibri"/>
                          <w:color w:val="000000"/>
                        </w:rPr>
                      </w:pPr>
                      <w:r w:rsidRPr="007C1225">
                        <w:rPr>
                          <w:rFonts w:ascii="Calibri" w:eastAsia="Times New Roman" w:hAnsi="Calibri" w:cs="Calibri"/>
                          <w:color w:val="000000"/>
                        </w:rPr>
                        <w:t xml:space="preserve">This form is intended as a sample. It does not constitute the standard of care nor does it provide legal advice. It contains the information OMIC recommends the surgeon personally discuss with the patient. </w:t>
                      </w:r>
                    </w:p>
                    <w:p w:rsidR="001E5FB9" w:rsidRPr="007C1225" w:rsidRDefault="001E5FB9" w:rsidP="001E5FB9">
                      <w:pPr>
                        <w:rPr>
                          <w:rFonts w:ascii="Calibri" w:eastAsia="Times New Roman" w:hAnsi="Calibri" w:cs="Calibri"/>
                          <w:b/>
                          <w:color w:val="000000"/>
                        </w:rPr>
                      </w:pPr>
                      <w:r w:rsidRPr="007C1225">
                        <w:rPr>
                          <w:rFonts w:ascii="Calibri" w:eastAsia="Times New Roman" w:hAnsi="Calibri" w:cs="Calibri"/>
                          <w:b/>
                          <w:color w:val="000000"/>
                        </w:rPr>
                        <w:t xml:space="preserve">How to use this </w:t>
                      </w:r>
                      <w:proofErr w:type="gramStart"/>
                      <w:r w:rsidRPr="007C1225">
                        <w:rPr>
                          <w:rFonts w:ascii="Calibri" w:eastAsia="Times New Roman" w:hAnsi="Calibri" w:cs="Calibri"/>
                          <w:b/>
                          <w:color w:val="000000"/>
                        </w:rPr>
                        <w:t>sample</w:t>
                      </w:r>
                      <w:proofErr w:type="gramEnd"/>
                    </w:p>
                    <w:p w:rsidR="001E5FB9" w:rsidRPr="007C1225" w:rsidRDefault="001E5FB9" w:rsidP="001E5FB9">
                      <w:pPr>
                        <w:pStyle w:val="ListParagraph"/>
                        <w:numPr>
                          <w:ilvl w:val="0"/>
                          <w:numId w:val="10"/>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Please modify it to fit your practice. </w:t>
                      </w:r>
                    </w:p>
                    <w:p w:rsidR="001E5FB9" w:rsidRPr="007C1225" w:rsidRDefault="000F02AC" w:rsidP="001E5FB9">
                      <w:pPr>
                        <w:pStyle w:val="ListParagraph"/>
                        <w:numPr>
                          <w:ilvl w:val="0"/>
                          <w:numId w:val="10"/>
                        </w:numPr>
                        <w:spacing w:after="0" w:line="240" w:lineRule="auto"/>
                        <w:rPr>
                          <w:rFonts w:ascii="Calibri" w:eastAsia="Times New Roman" w:hAnsi="Calibri" w:cs="Calibri"/>
                          <w:b/>
                          <w:color w:val="000000"/>
                        </w:rPr>
                      </w:pPr>
                      <w:r w:rsidRPr="007C1225">
                        <w:rPr>
                          <w:rFonts w:ascii="Calibri" w:eastAsia="Times New Roman" w:hAnsi="Calibri" w:cs="Calibri"/>
                          <w:b/>
                          <w:color w:val="000000"/>
                        </w:rPr>
                        <w:t xml:space="preserve">Delete </w:t>
                      </w:r>
                      <w:r w:rsidR="001E5FB9" w:rsidRPr="007C1225">
                        <w:rPr>
                          <w:rFonts w:ascii="Calibri" w:eastAsia="Times New Roman" w:hAnsi="Calibri" w:cs="Calibri"/>
                          <w:b/>
                          <w:color w:val="000000"/>
                        </w:rPr>
                        <w:t>this instruction box.</w:t>
                      </w:r>
                    </w:p>
                    <w:p w:rsidR="001E5FB9" w:rsidRPr="007C1225" w:rsidRDefault="001E5FB9" w:rsidP="001E5FB9">
                      <w:pPr>
                        <w:pStyle w:val="ListParagraph"/>
                        <w:numPr>
                          <w:ilvl w:val="0"/>
                          <w:numId w:val="10"/>
                        </w:numPr>
                        <w:spacing w:after="0" w:line="240" w:lineRule="auto"/>
                        <w:rPr>
                          <w:rFonts w:ascii="Calibri" w:eastAsia="Times New Roman" w:hAnsi="Calibri" w:cs="Calibri"/>
                          <w:color w:val="000000"/>
                        </w:rPr>
                      </w:pPr>
                      <w:r w:rsidRPr="007C1225">
                        <w:rPr>
                          <w:rFonts w:ascii="Calibri" w:eastAsia="Times New Roman" w:hAnsi="Calibri" w:cs="Calibri"/>
                          <w:color w:val="000000"/>
                        </w:rPr>
                        <w:t>Add your letterhead to the first page of the consent form.</w:t>
                      </w:r>
                    </w:p>
                    <w:p w:rsidR="001E5FB9" w:rsidRPr="007C1225" w:rsidRDefault="001E5FB9" w:rsidP="001E5FB9">
                      <w:pPr>
                        <w:pStyle w:val="ListParagraph"/>
                        <w:numPr>
                          <w:ilvl w:val="0"/>
                          <w:numId w:val="10"/>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Change font size if necessary.        </w:t>
                      </w:r>
                    </w:p>
                    <w:p w:rsidR="001E5FB9" w:rsidRPr="007C1225" w:rsidRDefault="001E5FB9" w:rsidP="001E5FB9">
                      <w:pPr>
                        <w:rPr>
                          <w:rFonts w:ascii="Calibri" w:eastAsia="Times New Roman" w:hAnsi="Calibri" w:cs="Calibri"/>
                          <w:color w:val="000000"/>
                        </w:rPr>
                      </w:pPr>
                    </w:p>
                    <w:p w:rsidR="001E5FB9" w:rsidRPr="007C1225" w:rsidRDefault="001E5FB9" w:rsidP="001E5FB9">
                      <w:pPr>
                        <w:rPr>
                          <w:rFonts w:ascii="Calibri" w:eastAsia="Times New Roman" w:hAnsi="Calibri" w:cs="Calibri"/>
                          <w:b/>
                          <w:color w:val="000000"/>
                        </w:rPr>
                      </w:pPr>
                      <w:r w:rsidRPr="007C1225">
                        <w:rPr>
                          <w:rFonts w:ascii="Calibri" w:eastAsia="Times New Roman" w:hAnsi="Calibri" w:cs="Calibri"/>
                          <w:b/>
                          <w:color w:val="000000"/>
                        </w:rPr>
                        <w:t>After the patient signs the form</w:t>
                      </w:r>
                    </w:p>
                    <w:p w:rsidR="001E5FB9" w:rsidRPr="007C1225" w:rsidRDefault="001E5FB9" w:rsidP="001E5FB9">
                      <w:pPr>
                        <w:pStyle w:val="ListParagraph"/>
                        <w:numPr>
                          <w:ilvl w:val="0"/>
                          <w:numId w:val="11"/>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Give the patient a copy of the signed form. </w:t>
                      </w:r>
                    </w:p>
                    <w:p w:rsidR="001E5FB9" w:rsidRPr="007C1225" w:rsidRDefault="001E5FB9" w:rsidP="001E5FB9">
                      <w:pPr>
                        <w:pStyle w:val="ListParagraph"/>
                        <w:numPr>
                          <w:ilvl w:val="0"/>
                          <w:numId w:val="11"/>
                        </w:numPr>
                        <w:spacing w:after="0" w:line="240" w:lineRule="auto"/>
                        <w:rPr>
                          <w:rFonts w:ascii="Calibri" w:eastAsia="Times New Roman" w:hAnsi="Calibri" w:cs="Calibri"/>
                          <w:color w:val="000000"/>
                        </w:rPr>
                      </w:pPr>
                      <w:r w:rsidRPr="007C1225">
                        <w:rPr>
                          <w:rFonts w:ascii="Calibri" w:eastAsia="Times New Roman" w:hAnsi="Calibri" w:cs="Calibri"/>
                          <w:color w:val="000000"/>
                        </w:rPr>
                        <w:t xml:space="preserve">Send a copy to the hospital or surgery center as verification that you have obtained informed consent. </w:t>
                      </w:r>
                    </w:p>
                    <w:p w:rsidR="001E5FB9" w:rsidRPr="007C1225" w:rsidRDefault="001E5FB9" w:rsidP="001E5FB9">
                      <w:pPr>
                        <w:pStyle w:val="ListParagraph"/>
                        <w:numPr>
                          <w:ilvl w:val="0"/>
                          <w:numId w:val="11"/>
                        </w:numPr>
                        <w:spacing w:after="0" w:line="240" w:lineRule="auto"/>
                        <w:rPr>
                          <w:rFonts w:ascii="Calibri" w:eastAsia="Times New Roman" w:hAnsi="Calibri" w:cs="Calibri"/>
                          <w:color w:val="000000"/>
                        </w:rPr>
                      </w:pPr>
                      <w:r w:rsidRPr="007C1225">
                        <w:rPr>
                          <w:rFonts w:ascii="Calibri" w:eastAsia="Times New Roman" w:hAnsi="Calibri" w:cs="Calibri"/>
                          <w:color w:val="000000"/>
                        </w:rPr>
                        <w:t>Keep the original in the patient’s medical record.</w:t>
                      </w:r>
                    </w:p>
                    <w:p w:rsidR="001E5FB9" w:rsidRPr="007C1225" w:rsidRDefault="001E5FB9" w:rsidP="001E5FB9">
                      <w:pPr>
                        <w:rPr>
                          <w:rFonts w:ascii="Times New Roman" w:eastAsia="Times New Roman" w:hAnsi="Times New Roman" w:cs="Times New Roman"/>
                          <w:color w:val="000000"/>
                        </w:rPr>
                      </w:pPr>
                    </w:p>
                    <w:p w:rsidR="001E5FB9" w:rsidRPr="007C1225" w:rsidRDefault="001E5FB9" w:rsidP="001E5FB9">
                      <w:pPr>
                        <w:rPr>
                          <w:rFonts w:ascii="Calibri" w:eastAsia="Times New Roman" w:hAnsi="Calibri" w:cs="Calibri"/>
                          <w:color w:val="000000"/>
                        </w:rPr>
                      </w:pPr>
                      <w:r w:rsidRPr="007C1225">
                        <w:rPr>
                          <w:rFonts w:ascii="Calibri" w:eastAsia="Times New Roman" w:hAnsi="Calibri" w:cs="Calibri"/>
                          <w:b/>
                          <w:color w:val="000000"/>
                        </w:rPr>
                        <w:t>Version</w:t>
                      </w:r>
                      <w:r w:rsidR="00573B99">
                        <w:rPr>
                          <w:rFonts w:ascii="Calibri" w:eastAsia="Times New Roman" w:hAnsi="Calibri" w:cs="Calibri"/>
                          <w:color w:val="000000"/>
                        </w:rPr>
                        <w:t xml:space="preserve"> </w:t>
                      </w:r>
                      <w:r w:rsidR="00AF3BE0">
                        <w:rPr>
                          <w:rFonts w:ascii="Calibri" w:eastAsia="Times New Roman" w:hAnsi="Calibri" w:cs="Calibri"/>
                          <w:color w:val="000000"/>
                        </w:rPr>
                        <w:t>02/12/2020</w:t>
                      </w:r>
                    </w:p>
                  </w:txbxContent>
                </v:textbox>
                <w10:wrap type="square" anchorx="margin"/>
              </v:shape>
            </w:pict>
          </mc:Fallback>
        </mc:AlternateContent>
      </w:r>
    </w:p>
    <w:p w:rsidR="006F1706" w:rsidRPr="008D741F" w:rsidRDefault="00EF4CB5" w:rsidP="006F1706">
      <w:pPr>
        <w:autoSpaceDE w:val="0"/>
        <w:autoSpaceDN w:val="0"/>
        <w:spacing w:after="0" w:line="240" w:lineRule="auto"/>
        <w:jc w:val="center"/>
        <w:rPr>
          <w:rFonts w:eastAsia="Times New Roman" w:cstheme="minorHAnsi"/>
          <w:b/>
          <w:bCs/>
          <w:sz w:val="24"/>
          <w:szCs w:val="24"/>
        </w:rPr>
      </w:pPr>
      <w:r w:rsidRPr="008D741F">
        <w:rPr>
          <w:rFonts w:eastAsia="Times New Roman" w:cstheme="minorHAnsi"/>
          <w:b/>
          <w:sz w:val="28"/>
          <w:szCs w:val="28"/>
        </w:rPr>
        <w:t xml:space="preserve"> </w:t>
      </w:r>
      <w:r w:rsidR="006F1706" w:rsidRPr="008D741F">
        <w:rPr>
          <w:rFonts w:eastAsia="Times New Roman" w:cstheme="minorHAnsi"/>
          <w:b/>
          <w:sz w:val="28"/>
          <w:szCs w:val="28"/>
        </w:rPr>
        <w:t>[Your Letterhead]</w:t>
      </w:r>
    </w:p>
    <w:p w:rsidR="005373DD" w:rsidRPr="008D741F" w:rsidRDefault="005373DD" w:rsidP="005373DD">
      <w:pPr>
        <w:autoSpaceDE w:val="0"/>
        <w:autoSpaceDN w:val="0"/>
        <w:spacing w:after="0" w:line="240" w:lineRule="auto"/>
        <w:rPr>
          <w:rFonts w:eastAsia="Times New Roman" w:cstheme="minorHAnsi"/>
          <w:sz w:val="24"/>
          <w:szCs w:val="24"/>
        </w:rPr>
      </w:pPr>
    </w:p>
    <w:p w:rsidR="005373DD" w:rsidRPr="008D741F" w:rsidRDefault="00285089" w:rsidP="005373DD">
      <w:pPr>
        <w:tabs>
          <w:tab w:val="left" w:pos="660"/>
        </w:tabs>
        <w:spacing w:beforeLines="20" w:before="48" w:afterLines="20" w:after="48" w:line="240" w:lineRule="auto"/>
        <w:contextualSpacing/>
        <w:jc w:val="center"/>
        <w:rPr>
          <w:rFonts w:eastAsia="Times New Roman" w:cstheme="minorHAnsi"/>
          <w:b/>
          <w:sz w:val="28"/>
          <w:szCs w:val="28"/>
        </w:rPr>
      </w:pPr>
      <w:r w:rsidRPr="008D741F">
        <w:rPr>
          <w:rFonts w:eastAsia="Times New Roman" w:cstheme="minorHAnsi"/>
          <w:b/>
          <w:sz w:val="28"/>
          <w:szCs w:val="28"/>
        </w:rPr>
        <w:t>I</w:t>
      </w:r>
      <w:r w:rsidR="005373DD" w:rsidRPr="008D741F">
        <w:rPr>
          <w:rFonts w:eastAsia="Times New Roman" w:cstheme="minorHAnsi"/>
          <w:b/>
          <w:sz w:val="28"/>
          <w:szCs w:val="28"/>
        </w:rPr>
        <w:t xml:space="preserve">nformed Consent for </w:t>
      </w:r>
      <w:r w:rsidR="000F102A" w:rsidRPr="008D741F">
        <w:rPr>
          <w:rFonts w:eastAsia="Times New Roman" w:cstheme="minorHAnsi"/>
          <w:b/>
          <w:sz w:val="28"/>
          <w:szCs w:val="28"/>
        </w:rPr>
        <w:t xml:space="preserve">Anterior </w:t>
      </w:r>
      <w:r w:rsidR="00AF3BE0" w:rsidRPr="008D741F">
        <w:rPr>
          <w:rFonts w:eastAsia="Times New Roman" w:cstheme="minorHAnsi"/>
          <w:b/>
          <w:sz w:val="28"/>
          <w:szCs w:val="28"/>
        </w:rPr>
        <w:t>Chamber Paracentesis</w:t>
      </w:r>
    </w:p>
    <w:p w:rsidR="005373DD" w:rsidRPr="008D741F" w:rsidRDefault="005373DD" w:rsidP="005373DD">
      <w:pPr>
        <w:tabs>
          <w:tab w:val="left" w:pos="660"/>
        </w:tabs>
        <w:spacing w:beforeLines="20" w:before="48" w:afterLines="20" w:after="48" w:line="240" w:lineRule="auto"/>
        <w:contextualSpacing/>
        <w:rPr>
          <w:rFonts w:eastAsia="Times New Roman" w:cstheme="minorHAnsi"/>
          <w:bCs/>
          <w:snapToGrid w:val="0"/>
          <w:sz w:val="20"/>
          <w:szCs w:val="20"/>
        </w:rPr>
      </w:pPr>
    </w:p>
    <w:p w:rsidR="005373DD" w:rsidRPr="008D741F" w:rsidRDefault="005373DD" w:rsidP="005373DD">
      <w:pPr>
        <w:spacing w:beforeLines="20" w:before="48" w:afterLines="20" w:after="48" w:line="240" w:lineRule="auto"/>
        <w:contextualSpacing/>
        <w:rPr>
          <w:rFonts w:eastAsia="Times New Roman" w:cstheme="minorHAnsi"/>
        </w:rPr>
      </w:pPr>
      <w:r w:rsidRPr="008D741F">
        <w:rPr>
          <w:rFonts w:eastAsia="Times New Roman" w:cstheme="minorHAnsi"/>
        </w:rPr>
        <w:t xml:space="preserve">You have </w:t>
      </w:r>
      <w:r w:rsidR="009C7AC3">
        <w:rPr>
          <w:rFonts w:eastAsia="Times New Roman" w:cstheme="minorHAnsi"/>
        </w:rPr>
        <w:t>Glaucoma</w:t>
      </w:r>
      <w:r w:rsidRPr="008D741F">
        <w:rPr>
          <w:rFonts w:eastAsia="Times New Roman" w:cstheme="minorHAnsi"/>
        </w:rPr>
        <w:t>, and your doctor, [Name</w:t>
      </w:r>
      <w:r w:rsidR="00731578" w:rsidRPr="008D741F">
        <w:rPr>
          <w:rFonts w:eastAsia="Times New Roman" w:cstheme="minorHAnsi"/>
        </w:rPr>
        <w:t>, MD/DO</w:t>
      </w:r>
      <w:r w:rsidRPr="008D741F">
        <w:rPr>
          <w:rFonts w:eastAsia="Times New Roman" w:cstheme="minorHAnsi"/>
        </w:rPr>
        <w:t xml:space="preserve">], is recommending </w:t>
      </w:r>
      <w:r w:rsidR="008D741F" w:rsidRPr="008D741F">
        <w:rPr>
          <w:rFonts w:eastAsia="Times New Roman" w:cstheme="minorHAnsi"/>
        </w:rPr>
        <w:t>Anterior Chamber P</w:t>
      </w:r>
      <w:r w:rsidR="00B11D66" w:rsidRPr="008D741F">
        <w:rPr>
          <w:rFonts w:eastAsia="Times New Roman" w:cstheme="minorHAnsi"/>
        </w:rPr>
        <w:t>aracentesis</w:t>
      </w:r>
      <w:r w:rsidR="00B811C0" w:rsidRPr="008D741F">
        <w:rPr>
          <w:rFonts w:eastAsia="Times New Roman" w:cstheme="minorHAnsi"/>
        </w:rPr>
        <w:t xml:space="preserve">. </w:t>
      </w:r>
    </w:p>
    <w:p w:rsidR="005373DD" w:rsidRPr="008D741F" w:rsidRDefault="005373DD" w:rsidP="005373DD">
      <w:pPr>
        <w:spacing w:beforeLines="20" w:before="48" w:afterLines="20" w:after="48" w:line="240" w:lineRule="auto"/>
        <w:contextualSpacing/>
        <w:rPr>
          <w:rFonts w:eastAsia="Times New Roman" w:cstheme="minorHAnsi"/>
          <w:b/>
        </w:rPr>
      </w:pPr>
    </w:p>
    <w:p w:rsidR="001730DE" w:rsidRPr="008D741F" w:rsidRDefault="006B1DA5" w:rsidP="005373DD">
      <w:pPr>
        <w:spacing w:beforeLines="20" w:before="48" w:afterLines="20" w:after="48" w:line="240" w:lineRule="auto"/>
        <w:contextualSpacing/>
        <w:rPr>
          <w:rFonts w:eastAsia="Times New Roman" w:cstheme="minorHAnsi"/>
        </w:rPr>
      </w:pPr>
      <w:r w:rsidRPr="008D741F">
        <w:rPr>
          <w:rFonts w:eastAsia="Times New Roman" w:cstheme="minorHAnsi"/>
          <w:b/>
          <w:sz w:val="24"/>
          <w:szCs w:val="24"/>
        </w:rPr>
        <w:t>W</w:t>
      </w:r>
      <w:r w:rsidR="005373DD" w:rsidRPr="008D741F">
        <w:rPr>
          <w:rFonts w:eastAsia="Times New Roman" w:cstheme="minorHAnsi"/>
          <w:b/>
          <w:sz w:val="24"/>
          <w:szCs w:val="24"/>
        </w:rPr>
        <w:t xml:space="preserve">hat is </w:t>
      </w:r>
      <w:r w:rsidR="009C7AC3">
        <w:rPr>
          <w:rFonts w:eastAsia="Times New Roman" w:cstheme="minorHAnsi"/>
          <w:b/>
          <w:sz w:val="24"/>
          <w:szCs w:val="24"/>
        </w:rPr>
        <w:t>Glaucoma</w:t>
      </w:r>
      <w:r w:rsidR="005373DD" w:rsidRPr="008D741F">
        <w:rPr>
          <w:rFonts w:eastAsia="Times New Roman" w:cstheme="minorHAnsi"/>
          <w:b/>
          <w:sz w:val="24"/>
          <w:szCs w:val="24"/>
        </w:rPr>
        <w:t xml:space="preserve">? </w:t>
      </w:r>
    </w:p>
    <w:p w:rsidR="009C7AC3" w:rsidRPr="00EB72F1" w:rsidRDefault="009C7AC3" w:rsidP="005373DD">
      <w:pPr>
        <w:spacing w:beforeLines="20" w:before="48" w:afterLines="20" w:after="48" w:line="240" w:lineRule="auto"/>
        <w:contextualSpacing/>
        <w:rPr>
          <w:rFonts w:cstheme="minorHAnsi"/>
        </w:rPr>
      </w:pPr>
      <w:r w:rsidRPr="00EB72F1">
        <w:rPr>
          <w:rFonts w:cstheme="minorHAnsi"/>
        </w:rPr>
        <w:t xml:space="preserve">You have glaucoma. Glaucoma is a disease defined by optic nerve damage. The optic nerve connects the eye to the brain. The damage to the optic nerve in glaucoma is thought to be caused by fluid imbalance or pressure in the eye. Glaucoma slowly gets worse over time and cannot be reversed. If it is not treated, it causes a painless loss of eyesight. In some cases, it can lead to blindness. </w:t>
      </w:r>
    </w:p>
    <w:p w:rsidR="005373DD" w:rsidRPr="008D741F" w:rsidRDefault="005373DD" w:rsidP="005373DD">
      <w:pPr>
        <w:spacing w:beforeLines="20" w:before="48" w:afterLines="20" w:after="48" w:line="240" w:lineRule="auto"/>
        <w:contextualSpacing/>
        <w:rPr>
          <w:rFonts w:eastAsia="Times New Roman" w:cstheme="minorHAnsi"/>
        </w:rPr>
      </w:pPr>
    </w:p>
    <w:p w:rsidR="00AD1BCD" w:rsidRPr="008D741F" w:rsidRDefault="007B796D" w:rsidP="00AD1BCD">
      <w:pPr>
        <w:pStyle w:val="Body"/>
        <w:tabs>
          <w:tab w:val="left" w:pos="660"/>
        </w:tabs>
        <w:spacing w:after="0" w:line="240" w:lineRule="auto"/>
        <w:rPr>
          <w:rFonts w:asciiTheme="minorHAnsi" w:hAnsiTheme="minorHAnsi" w:cstheme="minorHAnsi"/>
          <w:b/>
          <w:color w:val="auto"/>
          <w:sz w:val="24"/>
          <w:szCs w:val="24"/>
        </w:rPr>
      </w:pPr>
      <w:r w:rsidRPr="008D741F">
        <w:rPr>
          <w:rFonts w:asciiTheme="minorHAnsi" w:hAnsiTheme="minorHAnsi" w:cstheme="minorHAnsi"/>
          <w:b/>
          <w:color w:val="auto"/>
          <w:sz w:val="24"/>
          <w:szCs w:val="24"/>
        </w:rPr>
        <w:t xml:space="preserve">About </w:t>
      </w:r>
      <w:r w:rsidR="004F76D2" w:rsidRPr="00EB72F1">
        <w:rPr>
          <w:rFonts w:asciiTheme="minorHAnsi" w:eastAsia="Times New Roman" w:hAnsiTheme="minorHAnsi" w:cstheme="minorHAnsi"/>
          <w:b/>
          <w:sz w:val="24"/>
          <w:szCs w:val="24"/>
        </w:rPr>
        <w:t>Anterior Chamber Paracentesis</w:t>
      </w:r>
      <w:r w:rsidR="004F76D2" w:rsidRPr="008D741F" w:rsidDel="004F76D2">
        <w:rPr>
          <w:rFonts w:asciiTheme="minorHAnsi" w:hAnsiTheme="minorHAnsi" w:cstheme="minorHAnsi"/>
          <w:b/>
          <w:color w:val="auto"/>
          <w:sz w:val="24"/>
          <w:szCs w:val="24"/>
        </w:rPr>
        <w:t xml:space="preserve"> </w:t>
      </w:r>
    </w:p>
    <w:p w:rsidR="009C7AC3" w:rsidRDefault="009C7AC3" w:rsidP="00EB72F1">
      <w:pPr>
        <w:spacing w:beforeLines="20" w:before="48" w:afterLines="20" w:after="48" w:line="240" w:lineRule="auto"/>
        <w:contextualSpacing/>
        <w:rPr>
          <w:rFonts w:eastAsia="Times New Roman" w:cstheme="minorHAnsi"/>
          <w:b/>
        </w:rPr>
      </w:pPr>
      <w:r w:rsidRPr="0041731E">
        <w:rPr>
          <w:rFonts w:cstheme="minorHAnsi"/>
        </w:rPr>
        <w:t xml:space="preserve">You have high eye pressure. </w:t>
      </w:r>
      <w:r w:rsidRPr="0041731E">
        <w:rPr>
          <w:rFonts w:cstheme="minorHAnsi"/>
          <w:snapToGrid w:val="0"/>
        </w:rPr>
        <w:t xml:space="preserve">High eye pressure can damage the eye and cause vision loss. If the eye pressure is severely high, the vision loss can occur rapidly and be permanent. </w:t>
      </w:r>
      <w:r w:rsidRPr="0041731E">
        <w:rPr>
          <w:rFonts w:cstheme="minorHAnsi"/>
        </w:rPr>
        <w:t xml:space="preserve">Your </w:t>
      </w:r>
      <w:r w:rsidRPr="0041731E">
        <w:rPr>
          <w:rFonts w:cstheme="minorHAnsi"/>
          <w:snapToGrid w:val="0"/>
        </w:rPr>
        <w:t xml:space="preserve">ophthalmologist (eye surgeon) </w:t>
      </w:r>
      <w:r w:rsidRPr="0041731E">
        <w:rPr>
          <w:rFonts w:cstheme="minorHAnsi"/>
        </w:rPr>
        <w:t>recommends an anterior chamber paracentesis.</w:t>
      </w:r>
    </w:p>
    <w:p w:rsidR="009C7AC3" w:rsidRDefault="009C7AC3" w:rsidP="00EB72F1">
      <w:pPr>
        <w:spacing w:beforeLines="20" w:before="48" w:afterLines="20" w:after="48" w:line="240" w:lineRule="auto"/>
        <w:contextualSpacing/>
        <w:rPr>
          <w:rFonts w:eastAsia="Times New Roman" w:cstheme="minorHAnsi"/>
          <w:b/>
        </w:rPr>
      </w:pPr>
    </w:p>
    <w:p w:rsidR="009C7AC3" w:rsidRDefault="001730DE" w:rsidP="00EB72F1">
      <w:pPr>
        <w:spacing w:beforeLines="20" w:before="48" w:afterLines="20" w:after="48" w:line="240" w:lineRule="auto"/>
        <w:contextualSpacing/>
        <w:rPr>
          <w:rFonts w:cstheme="minorHAnsi"/>
          <w:snapToGrid w:val="0"/>
        </w:rPr>
      </w:pPr>
      <w:r w:rsidRPr="00EB72F1">
        <w:rPr>
          <w:rFonts w:cstheme="minorHAnsi"/>
        </w:rPr>
        <w:t xml:space="preserve">The ophthalmologist creates an opening for </w:t>
      </w:r>
      <w:r w:rsidRPr="00EB72F1">
        <w:rPr>
          <w:rFonts w:cstheme="minorHAnsi"/>
          <w:snapToGrid w:val="0"/>
        </w:rPr>
        <w:t>fluid to leave the eye. The opening can be a new one, or through an incision from a prior surgery.</w:t>
      </w:r>
    </w:p>
    <w:p w:rsidR="007C1225" w:rsidRPr="00EB72F1" w:rsidRDefault="007C1225" w:rsidP="00EB72F1">
      <w:pPr>
        <w:spacing w:beforeLines="20" w:before="48" w:afterLines="20" w:after="48" w:line="240" w:lineRule="auto"/>
        <w:contextualSpacing/>
        <w:rPr>
          <w:rFonts w:eastAsia="Times New Roman" w:cstheme="minorHAnsi"/>
          <w:b/>
        </w:rPr>
      </w:pPr>
    </w:p>
    <w:p w:rsidR="007B796D" w:rsidRPr="008D741F" w:rsidRDefault="007C1225" w:rsidP="00EB72F1">
      <w:pPr>
        <w:pStyle w:val="Body"/>
        <w:spacing w:after="0" w:line="240" w:lineRule="auto"/>
        <w:jc w:val="both"/>
        <w:rPr>
          <w:rFonts w:asciiTheme="minorHAnsi" w:hAnsiTheme="minorHAnsi" w:cstheme="minorHAnsi"/>
          <w:bCs/>
          <w:color w:val="auto"/>
        </w:rPr>
      </w:pPr>
      <w:r w:rsidRPr="008D741F">
        <w:rPr>
          <w:rFonts w:asciiTheme="minorHAnsi" w:hAnsiTheme="minorHAnsi" w:cstheme="minorHAnsi"/>
          <w:bCs/>
          <w:color w:val="auto"/>
        </w:rPr>
        <w:t xml:space="preserve">[Include a statement:] </w:t>
      </w:r>
      <w:r w:rsidR="007B796D" w:rsidRPr="008D741F">
        <w:rPr>
          <w:rFonts w:asciiTheme="minorHAnsi" w:hAnsiTheme="minorHAnsi" w:cstheme="minorHAnsi"/>
          <w:bCs/>
          <w:color w:val="auto"/>
        </w:rPr>
        <w:t>This is an elective procedure. You d</w:t>
      </w:r>
      <w:r w:rsidRPr="008D741F">
        <w:rPr>
          <w:rFonts w:asciiTheme="minorHAnsi" w:hAnsiTheme="minorHAnsi" w:cstheme="minorHAnsi"/>
          <w:bCs/>
          <w:color w:val="auto"/>
        </w:rPr>
        <w:t xml:space="preserve">o not have to have </w:t>
      </w:r>
      <w:r w:rsidR="008D741F" w:rsidRPr="00EB72F1">
        <w:rPr>
          <w:rFonts w:asciiTheme="minorHAnsi" w:eastAsia="Times New Roman" w:hAnsiTheme="minorHAnsi" w:cstheme="minorHAnsi"/>
        </w:rPr>
        <w:t>Anterior Chamber Paracentesis</w:t>
      </w:r>
      <w:r w:rsidR="008D741F" w:rsidRPr="008D741F">
        <w:rPr>
          <w:rFonts w:asciiTheme="minorHAnsi" w:hAnsiTheme="minorHAnsi" w:cstheme="minorHAnsi"/>
          <w:bCs/>
          <w:color w:val="auto"/>
        </w:rPr>
        <w:t>.</w:t>
      </w:r>
    </w:p>
    <w:p w:rsidR="007B796D" w:rsidRPr="008D741F" w:rsidRDefault="007B796D" w:rsidP="00AD1BCD">
      <w:pPr>
        <w:pStyle w:val="Body"/>
        <w:spacing w:after="0" w:line="240" w:lineRule="auto"/>
        <w:jc w:val="both"/>
        <w:rPr>
          <w:rFonts w:asciiTheme="minorHAnsi" w:hAnsiTheme="minorHAnsi" w:cstheme="minorHAnsi"/>
          <w:b/>
          <w:bCs/>
          <w:color w:val="auto"/>
        </w:rPr>
      </w:pPr>
    </w:p>
    <w:p w:rsidR="007B796D" w:rsidRPr="008D741F" w:rsidRDefault="00B811C0" w:rsidP="005373DD">
      <w:pPr>
        <w:spacing w:beforeLines="20" w:before="48" w:afterLines="20" w:after="48" w:line="240" w:lineRule="auto"/>
        <w:contextualSpacing/>
        <w:rPr>
          <w:rFonts w:eastAsia="Times New Roman" w:cstheme="minorHAnsi"/>
          <w:b/>
          <w:sz w:val="24"/>
          <w:szCs w:val="24"/>
        </w:rPr>
      </w:pPr>
      <w:r w:rsidRPr="008D741F">
        <w:rPr>
          <w:rFonts w:eastAsia="Times New Roman" w:cstheme="minorHAnsi"/>
          <w:b/>
          <w:sz w:val="24"/>
          <w:szCs w:val="24"/>
        </w:rPr>
        <w:t>Benefits</w:t>
      </w:r>
    </w:p>
    <w:p w:rsidR="005373DD" w:rsidRPr="008D741F" w:rsidRDefault="005373DD" w:rsidP="005373DD">
      <w:pPr>
        <w:spacing w:beforeLines="20" w:before="48" w:afterLines="20" w:after="48" w:line="240" w:lineRule="auto"/>
        <w:contextualSpacing/>
        <w:rPr>
          <w:rFonts w:eastAsia="Times New Roman" w:cstheme="minorHAnsi"/>
          <w:b/>
        </w:rPr>
      </w:pPr>
      <w:r w:rsidRPr="008D741F">
        <w:rPr>
          <w:rFonts w:eastAsia="Times New Roman" w:cstheme="minorHAnsi"/>
          <w:b/>
        </w:rPr>
        <w:lastRenderedPageBreak/>
        <w:t xml:space="preserve">How will </w:t>
      </w:r>
      <w:r w:rsidR="004F76D2" w:rsidRPr="00EB72F1">
        <w:rPr>
          <w:rFonts w:eastAsia="Times New Roman" w:cstheme="minorHAnsi"/>
          <w:b/>
        </w:rPr>
        <w:t>Anterior Chamber Paracentesis</w:t>
      </w:r>
      <w:r w:rsidR="004F76D2" w:rsidRPr="00EB72F1" w:rsidDel="004F76D2">
        <w:rPr>
          <w:rFonts w:cstheme="minorHAnsi"/>
          <w:b/>
        </w:rPr>
        <w:t xml:space="preserve"> </w:t>
      </w:r>
      <w:r w:rsidR="007B796D" w:rsidRPr="008D741F">
        <w:rPr>
          <w:rFonts w:eastAsia="Times New Roman" w:cstheme="minorHAnsi"/>
          <w:b/>
        </w:rPr>
        <w:t xml:space="preserve">treat </w:t>
      </w:r>
      <w:r w:rsidRPr="008D741F">
        <w:rPr>
          <w:rFonts w:eastAsia="Times New Roman" w:cstheme="minorHAnsi"/>
          <w:b/>
        </w:rPr>
        <w:t>my vision and/or condition</w:t>
      </w:r>
      <w:r w:rsidR="00B811C0" w:rsidRPr="008D741F">
        <w:rPr>
          <w:rFonts w:eastAsia="Times New Roman" w:cstheme="minorHAnsi"/>
          <w:b/>
        </w:rPr>
        <w:t xml:space="preserve"> [</w:t>
      </w:r>
      <w:r w:rsidR="0036642C" w:rsidRPr="008D741F">
        <w:rPr>
          <w:rFonts w:eastAsia="Times New Roman" w:cstheme="minorHAnsi"/>
          <w:b/>
        </w:rPr>
        <w:t xml:space="preserve">How </w:t>
      </w:r>
      <w:r w:rsidR="00731578" w:rsidRPr="008D741F">
        <w:rPr>
          <w:rFonts w:eastAsia="Times New Roman" w:cstheme="minorHAnsi"/>
          <w:b/>
        </w:rPr>
        <w:t xml:space="preserve">can </w:t>
      </w:r>
      <w:r w:rsidR="0036642C" w:rsidRPr="008D741F">
        <w:rPr>
          <w:rFonts w:eastAsia="Times New Roman" w:cstheme="minorHAnsi"/>
          <w:b/>
        </w:rPr>
        <w:t xml:space="preserve">this medication </w:t>
      </w:r>
      <w:r w:rsidR="00B811C0" w:rsidRPr="008D741F">
        <w:rPr>
          <w:rFonts w:eastAsia="Times New Roman" w:cstheme="minorHAnsi"/>
          <w:b/>
        </w:rPr>
        <w:t>help]</w:t>
      </w:r>
      <w:r w:rsidRPr="008D741F">
        <w:rPr>
          <w:rFonts w:eastAsia="Times New Roman" w:cstheme="minorHAnsi"/>
          <w:b/>
        </w:rPr>
        <w:t xml:space="preserve">? </w:t>
      </w:r>
    </w:p>
    <w:p w:rsidR="005373DD" w:rsidRPr="00EB72F1" w:rsidRDefault="001730DE" w:rsidP="00EB72F1">
      <w:pPr>
        <w:autoSpaceDE w:val="0"/>
        <w:autoSpaceDN w:val="0"/>
        <w:spacing w:after="360" w:line="240" w:lineRule="auto"/>
        <w:rPr>
          <w:rFonts w:cstheme="minorHAnsi"/>
          <w:snapToGrid w:val="0"/>
        </w:rPr>
      </w:pPr>
      <w:r w:rsidRPr="00EB72F1">
        <w:rPr>
          <w:rFonts w:cstheme="minorHAnsi"/>
          <w:snapToGrid w:val="0"/>
        </w:rPr>
        <w:t>The goal of a paracentesis is to adjust your eye pressure and save the vision you have now. It may not bring back vision you have already lost.</w:t>
      </w:r>
    </w:p>
    <w:p w:rsidR="005373DD" w:rsidRPr="008D741F" w:rsidRDefault="007C1225" w:rsidP="0021439D">
      <w:pPr>
        <w:numPr>
          <w:ilvl w:val="0"/>
          <w:numId w:val="1"/>
        </w:numPr>
        <w:spacing w:beforeLines="20" w:before="48" w:afterLines="20" w:after="48" w:line="240" w:lineRule="auto"/>
        <w:contextualSpacing/>
        <w:rPr>
          <w:rFonts w:eastAsia="Times New Roman" w:cstheme="minorHAnsi"/>
        </w:rPr>
      </w:pPr>
      <w:r w:rsidRPr="008D741F">
        <w:rPr>
          <w:rFonts w:eastAsia="Times New Roman" w:cstheme="minorHAnsi"/>
        </w:rPr>
        <w:t>[</w:t>
      </w:r>
      <w:r w:rsidR="005373DD" w:rsidRPr="008D741F">
        <w:rPr>
          <w:rFonts w:eastAsia="Times New Roman" w:cstheme="minorHAnsi"/>
        </w:rPr>
        <w:t>State</w:t>
      </w:r>
      <w:r w:rsidRPr="008D741F">
        <w:rPr>
          <w:rFonts w:eastAsia="Times New Roman" w:cstheme="minorHAnsi"/>
        </w:rPr>
        <w:t xml:space="preserve"> the limitations of the surgery, e.g.:] </w:t>
      </w:r>
      <w:r w:rsidR="005373DD" w:rsidRPr="008D741F">
        <w:rPr>
          <w:rFonts w:eastAsia="Times New Roman" w:cstheme="minorHAnsi"/>
        </w:rPr>
        <w:t xml:space="preserve">This surgery will not correct </w:t>
      </w:r>
      <w:proofErr w:type="gramStart"/>
      <w:r w:rsidR="00B7278B" w:rsidRPr="008D741F">
        <w:rPr>
          <w:rFonts w:eastAsia="Times New Roman" w:cstheme="minorHAnsi"/>
        </w:rPr>
        <w:t>[ ]</w:t>
      </w:r>
      <w:proofErr w:type="gramEnd"/>
      <w:r w:rsidRPr="008D741F">
        <w:rPr>
          <w:rFonts w:eastAsia="Times New Roman" w:cstheme="minorHAnsi"/>
        </w:rPr>
        <w:t>.</w:t>
      </w:r>
    </w:p>
    <w:p w:rsidR="00343369" w:rsidRPr="008D741F" w:rsidRDefault="007C1225" w:rsidP="007C1225">
      <w:pPr>
        <w:numPr>
          <w:ilvl w:val="0"/>
          <w:numId w:val="1"/>
        </w:numPr>
        <w:spacing w:beforeLines="20" w:before="48" w:afterLines="20" w:after="48" w:line="240" w:lineRule="auto"/>
        <w:contextualSpacing/>
        <w:rPr>
          <w:rFonts w:eastAsia="Times New Roman" w:cstheme="minorHAnsi"/>
        </w:rPr>
      </w:pPr>
      <w:r w:rsidRPr="008D741F">
        <w:rPr>
          <w:rFonts w:eastAsia="Times New Roman" w:cstheme="minorHAnsi"/>
        </w:rPr>
        <w:t>[</w:t>
      </w:r>
      <w:r w:rsidR="00343369" w:rsidRPr="008D741F">
        <w:rPr>
          <w:rFonts w:eastAsia="Times New Roman" w:cstheme="minorHAnsi"/>
        </w:rPr>
        <w:t>State the n</w:t>
      </w:r>
      <w:r w:rsidRPr="008D741F">
        <w:rPr>
          <w:rFonts w:eastAsia="Times New Roman" w:cstheme="minorHAnsi"/>
        </w:rPr>
        <w:t>eed for follow-up after surgery, e.g.:]</w:t>
      </w:r>
      <w:r w:rsidR="00343369" w:rsidRPr="008D741F">
        <w:rPr>
          <w:rFonts w:eastAsia="Times New Roman" w:cstheme="minorHAnsi"/>
        </w:rPr>
        <w:t xml:space="preserve"> Careful follow-up is required after surgery. After your eye heals, you will still need regular eye exams to monitor your [condition] and to watch for other eye problems.</w:t>
      </w:r>
    </w:p>
    <w:p w:rsidR="006C1DCB" w:rsidRPr="00EB72F1" w:rsidRDefault="007C1225" w:rsidP="00EB72F1">
      <w:pPr>
        <w:numPr>
          <w:ilvl w:val="0"/>
          <w:numId w:val="1"/>
        </w:numPr>
        <w:spacing w:beforeLines="20" w:before="48" w:afterLines="20" w:after="48" w:line="240" w:lineRule="auto"/>
        <w:contextualSpacing/>
      </w:pPr>
      <w:r w:rsidRPr="008D741F">
        <w:rPr>
          <w:rFonts w:eastAsia="Times New Roman" w:cstheme="minorHAnsi"/>
        </w:rPr>
        <w:t>[</w:t>
      </w:r>
      <w:r w:rsidR="00343369" w:rsidRPr="008D741F">
        <w:rPr>
          <w:rFonts w:eastAsia="Times New Roman" w:cstheme="minorHAnsi"/>
        </w:rPr>
        <w:t>State any minor problems that could occur following the procedure.</w:t>
      </w:r>
      <w:r w:rsidRPr="008D741F">
        <w:rPr>
          <w:rFonts w:eastAsia="Times New Roman" w:cstheme="minorHAnsi"/>
        </w:rPr>
        <w:t>]</w:t>
      </w:r>
    </w:p>
    <w:p w:rsidR="006C1DCB" w:rsidRPr="008D741F" w:rsidRDefault="006C1DCB" w:rsidP="00AD1BCD">
      <w:pPr>
        <w:pStyle w:val="Body"/>
        <w:spacing w:after="0" w:line="240" w:lineRule="auto"/>
        <w:rPr>
          <w:rFonts w:asciiTheme="minorHAnsi" w:hAnsiTheme="minorHAnsi" w:cstheme="minorHAnsi"/>
          <w:b/>
          <w:bCs/>
          <w:color w:val="auto"/>
          <w:sz w:val="24"/>
          <w:szCs w:val="24"/>
        </w:rPr>
      </w:pPr>
    </w:p>
    <w:p w:rsidR="00AD1BCD" w:rsidRPr="008D741F" w:rsidRDefault="00343369" w:rsidP="00AD1BCD">
      <w:pPr>
        <w:pStyle w:val="Body"/>
        <w:spacing w:after="0" w:line="240" w:lineRule="auto"/>
        <w:rPr>
          <w:rFonts w:asciiTheme="minorHAnsi" w:hAnsiTheme="minorHAnsi" w:cstheme="minorHAnsi"/>
          <w:b/>
          <w:bCs/>
          <w:color w:val="auto"/>
          <w:sz w:val="24"/>
          <w:szCs w:val="24"/>
        </w:rPr>
      </w:pPr>
      <w:r w:rsidRPr="008D741F">
        <w:rPr>
          <w:rFonts w:asciiTheme="minorHAnsi" w:hAnsiTheme="minorHAnsi" w:cstheme="minorHAnsi"/>
          <w:b/>
          <w:bCs/>
          <w:color w:val="auto"/>
          <w:sz w:val="24"/>
          <w:szCs w:val="24"/>
        </w:rPr>
        <w:t>Risks</w:t>
      </w:r>
    </w:p>
    <w:p w:rsidR="007B796D" w:rsidRPr="00EB72F1" w:rsidRDefault="007B796D" w:rsidP="007B796D">
      <w:pPr>
        <w:spacing w:beforeLines="20" w:before="48" w:afterLines="20" w:after="48" w:line="240" w:lineRule="auto"/>
        <w:contextualSpacing/>
        <w:rPr>
          <w:rFonts w:eastAsia="Times New Roman" w:cstheme="minorHAnsi"/>
        </w:rPr>
      </w:pPr>
      <w:r w:rsidRPr="008D741F">
        <w:rPr>
          <w:rFonts w:eastAsia="Times New Roman" w:cstheme="minorHAnsi"/>
          <w:b/>
        </w:rPr>
        <w:t xml:space="preserve">What are the main risks of </w:t>
      </w:r>
      <w:r w:rsidR="004F76D2" w:rsidRPr="00EB72F1">
        <w:rPr>
          <w:rFonts w:eastAsia="Times New Roman" w:cstheme="minorHAnsi"/>
          <w:b/>
        </w:rPr>
        <w:t>Anterior Chamber Paracentesis</w:t>
      </w:r>
      <w:r w:rsidR="004F76D2" w:rsidRPr="008D741F">
        <w:rPr>
          <w:rFonts w:cstheme="minorHAnsi"/>
          <w:b/>
        </w:rPr>
        <w:t>?</w:t>
      </w:r>
    </w:p>
    <w:p w:rsidR="006C1DCB" w:rsidRPr="008D741F" w:rsidRDefault="006C1DCB" w:rsidP="007B796D">
      <w:pPr>
        <w:spacing w:beforeLines="20" w:before="48" w:afterLines="20" w:after="48" w:line="240" w:lineRule="auto"/>
        <w:contextualSpacing/>
        <w:rPr>
          <w:rFonts w:eastAsia="Times New Roman" w:cstheme="minorHAnsi"/>
        </w:rPr>
      </w:pPr>
    </w:p>
    <w:p w:rsidR="007B796D" w:rsidRPr="008D741F" w:rsidRDefault="007B796D" w:rsidP="007B796D">
      <w:pPr>
        <w:spacing w:beforeLines="20" w:before="48" w:afterLines="20" w:after="48" w:line="240" w:lineRule="auto"/>
        <w:contextualSpacing/>
        <w:rPr>
          <w:rFonts w:eastAsia="Times New Roman" w:cstheme="minorHAnsi"/>
        </w:rPr>
      </w:pPr>
      <w:r w:rsidRPr="008D741F">
        <w:rPr>
          <w:rFonts w:eastAsia="Times New Roman" w:cstheme="minorHAnsi"/>
        </w:rPr>
        <w:t xml:space="preserve">There is no guarantee that the </w:t>
      </w:r>
      <w:r w:rsidR="008D741F" w:rsidRPr="008D741F">
        <w:rPr>
          <w:rFonts w:eastAsia="Times New Roman" w:cstheme="minorHAnsi"/>
        </w:rPr>
        <w:t>Anterior Chamber Paracentesis</w:t>
      </w:r>
      <w:r w:rsidR="008D741F" w:rsidRPr="008D741F" w:rsidDel="008D741F">
        <w:rPr>
          <w:rFonts w:eastAsia="Times New Roman" w:cstheme="minorHAnsi"/>
        </w:rPr>
        <w:t xml:space="preserve"> </w:t>
      </w:r>
      <w:r w:rsidRPr="008D741F">
        <w:rPr>
          <w:rFonts w:eastAsia="Times New Roman" w:cstheme="minorHAnsi"/>
        </w:rPr>
        <w:t>will improve your condition. Sometimes it doesn’t work. In addition,</w:t>
      </w:r>
      <w:r w:rsidR="007C1225" w:rsidRPr="00EB72F1">
        <w:rPr>
          <w:rFonts w:cstheme="minorHAnsi"/>
        </w:rPr>
        <w:t xml:space="preserve"> </w:t>
      </w:r>
      <w:r w:rsidR="008D741F" w:rsidRPr="008D741F">
        <w:rPr>
          <w:rFonts w:eastAsia="Times New Roman" w:cstheme="minorHAnsi"/>
        </w:rPr>
        <w:t>Anterior Chamber Paracentesis</w:t>
      </w:r>
      <w:r w:rsidR="008D741F" w:rsidRPr="008D741F" w:rsidDel="008D741F">
        <w:rPr>
          <w:rFonts w:eastAsia="Times New Roman" w:cstheme="minorHAnsi"/>
        </w:rPr>
        <w:t xml:space="preserve"> </w:t>
      </w:r>
      <w:r w:rsidRPr="008D741F">
        <w:rPr>
          <w:rFonts w:eastAsia="Times New Roman" w:cstheme="minorHAnsi"/>
        </w:rPr>
        <w:t xml:space="preserve">is risky. Sometimes it can make the problem worse, cause an injury, or create a new problem; if it does, this is called a complication. Complications can happen right away or not until days, weeks, months, or years later. You may need more treatment or surgery to treat the complications. </w:t>
      </w:r>
    </w:p>
    <w:p w:rsidR="007B796D" w:rsidRPr="008D741F" w:rsidRDefault="007B796D" w:rsidP="007B796D">
      <w:pPr>
        <w:spacing w:beforeLines="20" w:before="48" w:afterLines="20" w:after="48" w:line="240" w:lineRule="auto"/>
        <w:contextualSpacing/>
        <w:rPr>
          <w:rFonts w:eastAsia="Times New Roman" w:cstheme="minorHAnsi"/>
        </w:rPr>
      </w:pPr>
    </w:p>
    <w:p w:rsidR="007B796D" w:rsidRPr="008D741F" w:rsidRDefault="007B796D" w:rsidP="007B796D">
      <w:pPr>
        <w:spacing w:beforeLines="20" w:before="48" w:afterLines="20" w:after="48" w:line="240" w:lineRule="auto"/>
        <w:contextualSpacing/>
        <w:rPr>
          <w:rFonts w:eastAsia="Times New Roman" w:cstheme="minorHAnsi"/>
        </w:rPr>
      </w:pPr>
      <w:r w:rsidRPr="008D741F">
        <w:rPr>
          <w:rFonts w:eastAsia="Times New Roman" w:cstheme="minorHAnsi"/>
        </w:rPr>
        <w:t xml:space="preserve">It is impossible to list all risks and complications that may occur. The main risks and complications of </w:t>
      </w:r>
      <w:r w:rsidR="008D741F" w:rsidRPr="008D741F">
        <w:rPr>
          <w:rFonts w:eastAsia="Times New Roman" w:cstheme="minorHAnsi"/>
        </w:rPr>
        <w:t>Anterior Chamber Paracentesis</w:t>
      </w:r>
      <w:r w:rsidR="008D741F" w:rsidRPr="008D741F" w:rsidDel="008D741F">
        <w:rPr>
          <w:rFonts w:eastAsia="Times New Roman" w:cstheme="minorHAnsi"/>
        </w:rPr>
        <w:t xml:space="preserve"> </w:t>
      </w:r>
      <w:r w:rsidRPr="008D741F">
        <w:rPr>
          <w:rFonts w:eastAsia="Times New Roman" w:cstheme="minorHAnsi"/>
        </w:rPr>
        <w:t>are:</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 xml:space="preserve">Failure to control eye pressure, with the need for eye drops, laser treatment, or another operation </w:t>
      </w:r>
    </w:p>
    <w:p w:rsidR="008D741F" w:rsidRPr="00EB72F1" w:rsidRDefault="008D741F" w:rsidP="008D741F">
      <w:pPr>
        <w:pStyle w:val="ListParagraph"/>
        <w:numPr>
          <w:ilvl w:val="0"/>
          <w:numId w:val="4"/>
        </w:numPr>
        <w:spacing w:after="0" w:line="276" w:lineRule="auto"/>
        <w:contextualSpacing w:val="0"/>
        <w:rPr>
          <w:rFonts w:cstheme="minorHAnsi"/>
        </w:rPr>
      </w:pPr>
      <w:r w:rsidRPr="00EB72F1">
        <w:rPr>
          <w:rFonts w:cstheme="minorHAnsi"/>
        </w:rPr>
        <w:t>Abnormal collection of fluid in the eye, with the need for another surgery</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 xml:space="preserve">Worse or lost vision </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 xml:space="preserve">Pressure that is too low </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Damage to the eyeball or structures inside the eye such as the iris or the lens</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Infection</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Bleeding in the eye</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Inflammation</w:t>
      </w:r>
    </w:p>
    <w:p w:rsidR="008D741F" w:rsidRPr="00EB72F1" w:rsidRDefault="008D741F" w:rsidP="008D741F">
      <w:pPr>
        <w:pStyle w:val="ListParagraph"/>
        <w:numPr>
          <w:ilvl w:val="0"/>
          <w:numId w:val="4"/>
        </w:numPr>
        <w:spacing w:after="0" w:line="276" w:lineRule="auto"/>
        <w:rPr>
          <w:rFonts w:cstheme="minorHAnsi"/>
        </w:rPr>
      </w:pPr>
      <w:r w:rsidRPr="00EB72F1">
        <w:rPr>
          <w:rFonts w:cstheme="minorHAnsi"/>
        </w:rPr>
        <w:t>Pain, irritation, or discomfort in the eye or surrounding tissues that may last</w:t>
      </w:r>
    </w:p>
    <w:p w:rsidR="008D741F" w:rsidRPr="00EB72F1" w:rsidRDefault="008D741F" w:rsidP="008D741F">
      <w:pPr>
        <w:pStyle w:val="Subtitle"/>
        <w:numPr>
          <w:ilvl w:val="0"/>
          <w:numId w:val="4"/>
        </w:numPr>
        <w:spacing w:after="0"/>
        <w:rPr>
          <w:rFonts w:asciiTheme="minorHAnsi" w:hAnsiTheme="minorHAnsi" w:cstheme="minorHAnsi"/>
          <w:bCs/>
          <w:snapToGrid w:val="0"/>
          <w:color w:val="auto"/>
          <w:sz w:val="22"/>
          <w:szCs w:val="22"/>
        </w:rPr>
      </w:pPr>
      <w:r w:rsidRPr="00EB72F1">
        <w:rPr>
          <w:rFonts w:asciiTheme="minorHAnsi" w:hAnsiTheme="minorHAnsi" w:cstheme="minorHAnsi"/>
          <w:bCs/>
          <w:snapToGrid w:val="0"/>
          <w:color w:val="auto"/>
          <w:sz w:val="22"/>
          <w:szCs w:val="22"/>
        </w:rPr>
        <w:t>Problems during surgery that need immediate treatment. Your ophthalmologist may need to do more surgery right away or change your surgery to treat this new problem.</w:t>
      </w:r>
    </w:p>
    <w:p w:rsidR="008D741F" w:rsidRPr="00EB72F1" w:rsidRDefault="008D741F" w:rsidP="008D741F">
      <w:pPr>
        <w:pStyle w:val="Subtitle"/>
        <w:numPr>
          <w:ilvl w:val="0"/>
          <w:numId w:val="4"/>
        </w:numPr>
        <w:spacing w:after="0"/>
        <w:rPr>
          <w:rFonts w:asciiTheme="minorHAnsi" w:hAnsiTheme="minorHAnsi" w:cstheme="minorHAnsi"/>
          <w:b/>
          <w:bCs/>
          <w:snapToGrid w:val="0"/>
          <w:color w:val="auto"/>
          <w:sz w:val="22"/>
          <w:szCs w:val="22"/>
        </w:rPr>
      </w:pPr>
      <w:r w:rsidRPr="00EB72F1">
        <w:rPr>
          <w:rFonts w:asciiTheme="minorHAnsi" w:hAnsiTheme="minorHAnsi" w:cstheme="minorHAnsi"/>
          <w:snapToGrid w:val="0"/>
          <w:color w:val="auto"/>
          <w:sz w:val="22"/>
          <w:szCs w:val="22"/>
        </w:rPr>
        <w:t xml:space="preserve">Other risks. </w:t>
      </w:r>
      <w:r w:rsidRPr="00EB72F1">
        <w:rPr>
          <w:rFonts w:asciiTheme="minorHAnsi" w:hAnsiTheme="minorHAnsi" w:cstheme="minorHAnsi"/>
          <w:color w:val="auto"/>
          <w:sz w:val="22"/>
          <w:szCs w:val="22"/>
        </w:rPr>
        <w:t xml:space="preserve">There is no guarantee that the procedure will improve your vision. </w:t>
      </w:r>
      <w:r w:rsidRPr="00EB72F1">
        <w:rPr>
          <w:rFonts w:asciiTheme="minorHAnsi" w:hAnsiTheme="minorHAnsi" w:cstheme="minorHAnsi"/>
          <w:snapToGrid w:val="0"/>
          <w:color w:val="auto"/>
          <w:sz w:val="22"/>
          <w:szCs w:val="22"/>
        </w:rPr>
        <w:t xml:space="preserve">It might make your vision worse, cause blindness, or even the loss of an eye. These problems can appear weeks, months, or even years after surgery. </w:t>
      </w:r>
    </w:p>
    <w:p w:rsidR="007B796D" w:rsidRPr="008D741F" w:rsidRDefault="007B796D" w:rsidP="007B796D">
      <w:pPr>
        <w:spacing w:beforeLines="20" w:before="48" w:afterLines="20" w:after="48" w:line="240" w:lineRule="auto"/>
        <w:contextualSpacing/>
        <w:rPr>
          <w:rFonts w:eastAsia="Times New Roman" w:cstheme="minorHAnsi"/>
        </w:rPr>
      </w:pPr>
    </w:p>
    <w:p w:rsidR="007B796D" w:rsidRPr="008D741F" w:rsidRDefault="007B796D" w:rsidP="007B796D">
      <w:pPr>
        <w:spacing w:beforeLines="20" w:before="48" w:afterLines="20" w:after="48" w:line="240" w:lineRule="auto"/>
        <w:contextualSpacing/>
        <w:rPr>
          <w:rFonts w:eastAsia="Times New Roman" w:cstheme="minorHAnsi"/>
        </w:rPr>
      </w:pPr>
      <w:r w:rsidRPr="008D741F">
        <w:rPr>
          <w:rFonts w:eastAsia="Times New Roman" w:cstheme="minorHAnsi"/>
          <w:b/>
        </w:rPr>
        <w:t>How will complications during surgery be handled?</w:t>
      </w:r>
    </w:p>
    <w:p w:rsidR="007B796D" w:rsidRPr="008D741F" w:rsidRDefault="007B796D" w:rsidP="007B796D">
      <w:pPr>
        <w:spacing w:beforeLines="20" w:before="48" w:afterLines="20" w:after="48" w:line="240" w:lineRule="auto"/>
        <w:contextualSpacing/>
        <w:rPr>
          <w:rFonts w:eastAsia="Times New Roman" w:cstheme="minorHAnsi"/>
        </w:rPr>
      </w:pPr>
      <w:r w:rsidRPr="008D741F">
        <w:rPr>
          <w:rFonts w:eastAsia="Times New Roman" w:cstheme="minorHAnsi"/>
        </w:rPr>
        <w:t xml:space="preserve">If a complication happens during surgery, your surgeon may need to perform another surgery right away to treat it. Your surgeon may discover a new condition or problem for the first time during the surgery. The surgeon may need to change the plan for surgery to treat this problem or condition right away. </w:t>
      </w:r>
    </w:p>
    <w:p w:rsidR="00B57F33" w:rsidRPr="008D741F" w:rsidRDefault="00B57F33" w:rsidP="00AD1BCD">
      <w:pPr>
        <w:rPr>
          <w:rFonts w:cstheme="minorHAnsi"/>
          <w:b/>
          <w:bCs/>
          <w:sz w:val="24"/>
          <w:szCs w:val="24"/>
        </w:rPr>
      </w:pPr>
    </w:p>
    <w:p w:rsidR="008D741F" w:rsidRDefault="008D741F" w:rsidP="00AD1BCD">
      <w:pPr>
        <w:rPr>
          <w:rFonts w:cstheme="minorHAnsi"/>
          <w:b/>
          <w:bCs/>
          <w:sz w:val="24"/>
          <w:szCs w:val="24"/>
        </w:rPr>
      </w:pPr>
    </w:p>
    <w:p w:rsidR="008D741F" w:rsidRDefault="008D741F" w:rsidP="00AD1BCD">
      <w:pPr>
        <w:rPr>
          <w:rFonts w:cstheme="minorHAnsi"/>
          <w:b/>
          <w:bCs/>
          <w:sz w:val="24"/>
          <w:szCs w:val="24"/>
        </w:rPr>
      </w:pPr>
    </w:p>
    <w:p w:rsidR="007B796D" w:rsidRPr="008D741F" w:rsidRDefault="007B796D" w:rsidP="00AD1BCD">
      <w:pPr>
        <w:rPr>
          <w:rFonts w:cstheme="minorHAnsi"/>
          <w:b/>
          <w:bCs/>
          <w:sz w:val="24"/>
          <w:szCs w:val="24"/>
        </w:rPr>
      </w:pPr>
      <w:r w:rsidRPr="008D741F">
        <w:rPr>
          <w:rFonts w:cstheme="minorHAnsi"/>
          <w:b/>
          <w:bCs/>
          <w:sz w:val="24"/>
          <w:szCs w:val="24"/>
        </w:rPr>
        <w:t>Instructions</w:t>
      </w:r>
    </w:p>
    <w:p w:rsidR="00AD1BCD" w:rsidRPr="00EB72F1" w:rsidRDefault="00AD1BCD" w:rsidP="00AD1BCD">
      <w:pPr>
        <w:rPr>
          <w:rFonts w:cstheme="minorHAnsi"/>
          <w:b/>
        </w:rPr>
      </w:pPr>
      <w:r w:rsidRPr="008D741F">
        <w:rPr>
          <w:rFonts w:cstheme="minorHAnsi"/>
          <w:b/>
          <w:bCs/>
        </w:rPr>
        <w:t xml:space="preserve">Tell your ophthalmologist right away if you notice any other problems after </w:t>
      </w:r>
      <w:r w:rsidR="008D741F" w:rsidRPr="00EB72F1">
        <w:rPr>
          <w:rFonts w:eastAsia="Times New Roman" w:cstheme="minorHAnsi"/>
          <w:b/>
        </w:rPr>
        <w:t xml:space="preserve">Anterior Chamber </w:t>
      </w:r>
      <w:proofErr w:type="gramStart"/>
      <w:r w:rsidR="008D741F" w:rsidRPr="00EB72F1">
        <w:rPr>
          <w:rFonts w:eastAsia="Times New Roman" w:cstheme="minorHAnsi"/>
          <w:b/>
        </w:rPr>
        <w:t>Paracentesis</w:t>
      </w:r>
      <w:r w:rsidR="008D741F" w:rsidRPr="008D741F" w:rsidDel="008D741F">
        <w:rPr>
          <w:rFonts w:cstheme="minorHAnsi"/>
          <w:b/>
          <w:bCs/>
        </w:rPr>
        <w:t xml:space="preserve"> </w:t>
      </w:r>
      <w:r w:rsidR="00343369" w:rsidRPr="008D741F">
        <w:rPr>
          <w:rFonts w:cstheme="minorHAnsi"/>
          <w:b/>
          <w:bCs/>
        </w:rPr>
        <w:t>,</w:t>
      </w:r>
      <w:proofErr w:type="gramEnd"/>
      <w:r w:rsidRPr="008D741F">
        <w:rPr>
          <w:rFonts w:cstheme="minorHAnsi"/>
          <w:b/>
          <w:bCs/>
        </w:rPr>
        <w:t xml:space="preserve"> such as:</w:t>
      </w:r>
      <w:r w:rsidRPr="00EB72F1">
        <w:rPr>
          <w:rFonts w:cstheme="minorHAnsi"/>
          <w:b/>
        </w:rPr>
        <w:t xml:space="preserve"> </w:t>
      </w:r>
    </w:p>
    <w:p w:rsidR="00AD1BCD" w:rsidRPr="008D741F" w:rsidRDefault="00343369" w:rsidP="00777203">
      <w:pPr>
        <w:pStyle w:val="ListParagraph"/>
        <w:widowControl w:val="0"/>
        <w:numPr>
          <w:ilvl w:val="0"/>
          <w:numId w:val="17"/>
        </w:numPr>
        <w:pBdr>
          <w:top w:val="nil"/>
          <w:left w:val="nil"/>
          <w:bottom w:val="nil"/>
          <w:right w:val="nil"/>
          <w:between w:val="nil"/>
          <w:bar w:val="nil"/>
        </w:pBdr>
        <w:spacing w:after="0" w:line="240" w:lineRule="auto"/>
        <w:contextualSpacing w:val="0"/>
        <w:rPr>
          <w:rFonts w:cstheme="minorHAnsi"/>
        </w:rPr>
      </w:pPr>
      <w:r w:rsidRPr="008D741F">
        <w:rPr>
          <w:rFonts w:cstheme="minorHAnsi"/>
        </w:rPr>
        <w:t xml:space="preserve">[Example:] </w:t>
      </w:r>
      <w:r w:rsidR="00AD1BCD" w:rsidRPr="008D741F">
        <w:rPr>
          <w:rFonts w:cstheme="minorHAnsi"/>
        </w:rPr>
        <w:t xml:space="preserve">Eye pain, blurry or decreased vision, extra sensitivity to light, eye redness, and pus or other discharge coming from the eye. </w:t>
      </w:r>
    </w:p>
    <w:p w:rsidR="00AD1BCD" w:rsidRPr="008D741F" w:rsidRDefault="00343369" w:rsidP="00777203">
      <w:pPr>
        <w:pStyle w:val="ListParagraph"/>
        <w:widowControl w:val="0"/>
        <w:numPr>
          <w:ilvl w:val="0"/>
          <w:numId w:val="17"/>
        </w:numPr>
        <w:pBdr>
          <w:top w:val="nil"/>
          <w:left w:val="nil"/>
          <w:bottom w:val="nil"/>
          <w:right w:val="nil"/>
          <w:between w:val="nil"/>
          <w:bar w:val="nil"/>
        </w:pBdr>
        <w:spacing w:after="0" w:line="240" w:lineRule="auto"/>
        <w:contextualSpacing w:val="0"/>
        <w:rPr>
          <w:rFonts w:cstheme="minorHAnsi"/>
        </w:rPr>
      </w:pPr>
      <w:r w:rsidRPr="008D741F">
        <w:rPr>
          <w:rFonts w:cstheme="minorHAnsi"/>
        </w:rPr>
        <w:t xml:space="preserve">[Example:] </w:t>
      </w:r>
      <w:r w:rsidR="00AD1BCD" w:rsidRPr="008D741F">
        <w:rPr>
          <w:rFonts w:cstheme="minorHAnsi"/>
        </w:rPr>
        <w:t xml:space="preserve">New or large floaters that do not go away. </w:t>
      </w:r>
    </w:p>
    <w:p w:rsidR="00AD1BCD" w:rsidRPr="008D741F" w:rsidRDefault="00343369" w:rsidP="00777203">
      <w:pPr>
        <w:pStyle w:val="ListParagraph"/>
        <w:widowControl w:val="0"/>
        <w:numPr>
          <w:ilvl w:val="0"/>
          <w:numId w:val="17"/>
        </w:numPr>
        <w:pBdr>
          <w:top w:val="nil"/>
          <w:left w:val="nil"/>
          <w:bottom w:val="nil"/>
          <w:right w:val="nil"/>
          <w:between w:val="nil"/>
          <w:bar w:val="nil"/>
        </w:pBdr>
        <w:spacing w:after="0" w:line="240" w:lineRule="auto"/>
        <w:contextualSpacing w:val="0"/>
        <w:rPr>
          <w:rFonts w:cstheme="minorHAnsi"/>
        </w:rPr>
      </w:pPr>
      <w:r w:rsidRPr="008D741F">
        <w:rPr>
          <w:rFonts w:cstheme="minorHAnsi"/>
        </w:rPr>
        <w:t xml:space="preserve">[Example:] </w:t>
      </w:r>
      <w:r w:rsidR="00AD1BCD" w:rsidRPr="008D741F">
        <w:rPr>
          <w:rFonts w:cstheme="minorHAnsi"/>
        </w:rPr>
        <w:t>Flashing lights or decreased side vision with the floaters.</w:t>
      </w:r>
    </w:p>
    <w:p w:rsidR="006C1DCB" w:rsidRPr="008D741F" w:rsidRDefault="006C1DCB" w:rsidP="00AD1BCD">
      <w:pPr>
        <w:rPr>
          <w:rFonts w:cstheme="minorHAnsi"/>
          <w:b/>
        </w:rPr>
      </w:pPr>
    </w:p>
    <w:p w:rsidR="00AD1BCD" w:rsidRPr="008D741F" w:rsidRDefault="00AD1BCD" w:rsidP="00AD1BCD">
      <w:pPr>
        <w:rPr>
          <w:rFonts w:cstheme="minorHAnsi"/>
          <w:b/>
        </w:rPr>
      </w:pPr>
      <w:r w:rsidRPr="008D741F">
        <w:rPr>
          <w:rFonts w:cstheme="minorHAnsi"/>
          <w:b/>
        </w:rPr>
        <w:t>You must follow these instructions:</w:t>
      </w:r>
    </w:p>
    <w:p w:rsidR="00AD1BCD" w:rsidRPr="008D741F" w:rsidRDefault="00AD1BCD" w:rsidP="00AD1BCD">
      <w:pPr>
        <w:pStyle w:val="Body"/>
        <w:widowControl w:val="0"/>
        <w:spacing w:after="0" w:line="276" w:lineRule="auto"/>
        <w:rPr>
          <w:rFonts w:asciiTheme="minorHAnsi" w:hAnsiTheme="minorHAnsi" w:cstheme="minorHAnsi"/>
          <w:color w:val="auto"/>
        </w:rPr>
      </w:pPr>
      <w:r w:rsidRPr="008D741F">
        <w:rPr>
          <w:rFonts w:asciiTheme="minorHAnsi" w:hAnsiTheme="minorHAnsi" w:cstheme="minorHAnsi"/>
          <w:color w:val="auto"/>
        </w:rPr>
        <w:t xml:space="preserve">You can help prevent or reduce the above problems by doing the following: </w:t>
      </w:r>
    </w:p>
    <w:p w:rsidR="00343369" w:rsidRPr="008D741F" w:rsidRDefault="00343369" w:rsidP="007C1225">
      <w:pPr>
        <w:pStyle w:val="ListParagraph"/>
        <w:numPr>
          <w:ilvl w:val="0"/>
          <w:numId w:val="18"/>
        </w:numPr>
        <w:spacing w:after="0" w:line="240" w:lineRule="auto"/>
        <w:rPr>
          <w:rFonts w:eastAsia="Arial" w:cstheme="minorHAnsi"/>
          <w:bCs/>
          <w:u w:color="000000"/>
          <w:bdr w:val="nil"/>
          <w14:textOutline w14:w="0" w14:cap="flat" w14:cmpd="sng" w14:algn="ctr">
            <w14:noFill/>
            <w14:prstDash w14:val="solid"/>
            <w14:bevel/>
          </w14:textOutline>
        </w:rPr>
      </w:pPr>
      <w:r w:rsidRPr="008D741F">
        <w:rPr>
          <w:rFonts w:eastAsia="Arial" w:cstheme="minorHAnsi"/>
          <w:bCs/>
          <w:u w:color="000000"/>
          <w:bdr w:val="nil"/>
          <w14:textOutline w14:w="0" w14:cap="flat" w14:cmpd="sng" w14:algn="ctr">
            <w14:noFill/>
            <w14:prstDash w14:val="solid"/>
            <w14:bevel/>
          </w14:textOutline>
        </w:rPr>
        <w:t xml:space="preserve">Call your ophthalmologist right away if you notice any of these problems. </w:t>
      </w:r>
    </w:p>
    <w:p w:rsidR="00AD1BCD" w:rsidRPr="008D741F" w:rsidRDefault="00AD1BCD" w:rsidP="007C1225">
      <w:pPr>
        <w:pStyle w:val="Body"/>
        <w:widowControl w:val="0"/>
        <w:numPr>
          <w:ilvl w:val="0"/>
          <w:numId w:val="18"/>
        </w:numPr>
        <w:spacing w:after="0" w:line="240" w:lineRule="auto"/>
        <w:rPr>
          <w:rFonts w:asciiTheme="minorHAnsi" w:eastAsia="Arial" w:hAnsiTheme="minorHAnsi" w:cstheme="minorHAnsi"/>
          <w:b/>
          <w:bCs/>
          <w:color w:val="auto"/>
        </w:rPr>
      </w:pPr>
      <w:r w:rsidRPr="008D741F">
        <w:rPr>
          <w:rFonts w:asciiTheme="minorHAnsi" w:hAnsiTheme="minorHAnsi" w:cstheme="minorHAnsi"/>
          <w:color w:val="auto"/>
        </w:rPr>
        <w:t xml:space="preserve">Keep all appointments with your ophthalmologist. </w:t>
      </w:r>
    </w:p>
    <w:p w:rsidR="00AD1BCD" w:rsidRPr="008D741F" w:rsidRDefault="00AD1BCD" w:rsidP="005373DD">
      <w:pPr>
        <w:spacing w:beforeLines="20" w:before="48" w:afterLines="20" w:after="48" w:line="240" w:lineRule="auto"/>
        <w:rPr>
          <w:rFonts w:eastAsia="Times New Roman" w:cstheme="minorHAnsi"/>
        </w:rPr>
      </w:pPr>
    </w:p>
    <w:p w:rsidR="00343369" w:rsidRPr="008D741F" w:rsidRDefault="00343369" w:rsidP="005373DD">
      <w:pPr>
        <w:spacing w:beforeLines="20" w:before="48" w:afterLines="20" w:after="48" w:line="240" w:lineRule="auto"/>
        <w:rPr>
          <w:rFonts w:eastAsia="Times New Roman" w:cstheme="minorHAnsi"/>
          <w:b/>
          <w:sz w:val="24"/>
          <w:szCs w:val="24"/>
        </w:rPr>
      </w:pPr>
      <w:r w:rsidRPr="008D741F">
        <w:rPr>
          <w:rFonts w:eastAsia="Times New Roman" w:cstheme="minorHAnsi"/>
          <w:b/>
          <w:sz w:val="24"/>
          <w:szCs w:val="24"/>
        </w:rPr>
        <w:t>Alternatives</w:t>
      </w:r>
    </w:p>
    <w:p w:rsidR="00731578" w:rsidRPr="008D741F" w:rsidRDefault="00731578" w:rsidP="00731578">
      <w:pPr>
        <w:spacing w:beforeLines="20" w:before="48" w:afterLines="20" w:after="48" w:line="240" w:lineRule="auto"/>
        <w:contextualSpacing/>
        <w:rPr>
          <w:rFonts w:eastAsia="Times New Roman" w:cstheme="minorHAnsi"/>
          <w:b/>
        </w:rPr>
      </w:pPr>
      <w:r w:rsidRPr="008D741F">
        <w:rPr>
          <w:rFonts w:eastAsia="Times New Roman" w:cstheme="minorHAnsi"/>
          <w:b/>
        </w:rPr>
        <w:t>What alternatives are there for my condition (choices and options)?</w:t>
      </w:r>
    </w:p>
    <w:p w:rsidR="00731578" w:rsidRPr="008D741F" w:rsidRDefault="008D741F" w:rsidP="00731578">
      <w:pPr>
        <w:pStyle w:val="Body"/>
        <w:spacing w:after="0" w:line="240" w:lineRule="auto"/>
        <w:rPr>
          <w:rFonts w:asciiTheme="minorHAnsi" w:hAnsiTheme="minorHAnsi" w:cstheme="minorHAnsi"/>
          <w:color w:val="auto"/>
        </w:rPr>
      </w:pPr>
      <w:r w:rsidRPr="00EB72F1">
        <w:rPr>
          <w:rFonts w:asciiTheme="minorHAnsi" w:eastAsia="Times New Roman" w:hAnsiTheme="minorHAnsi" w:cstheme="minorHAnsi"/>
        </w:rPr>
        <w:t>Anterior Chamber Paracentesis</w:t>
      </w:r>
      <w:r w:rsidRPr="008D741F" w:rsidDel="008D741F">
        <w:rPr>
          <w:rFonts w:asciiTheme="minorHAnsi" w:hAnsiTheme="minorHAnsi" w:cstheme="minorHAnsi"/>
          <w:color w:val="auto"/>
          <w:lang w:val="it-IT"/>
        </w:rPr>
        <w:t xml:space="preserve"> </w:t>
      </w:r>
      <w:r w:rsidR="00731578" w:rsidRPr="008D741F">
        <w:rPr>
          <w:rFonts w:asciiTheme="minorHAnsi" w:hAnsiTheme="minorHAnsi" w:cstheme="minorHAnsi"/>
          <w:color w:val="auto"/>
        </w:rPr>
        <w:t>is not the only option. Your other treatment choices may include:</w:t>
      </w:r>
    </w:p>
    <w:p w:rsidR="00731578" w:rsidRPr="008D741F" w:rsidRDefault="00731578" w:rsidP="00731578">
      <w:pPr>
        <w:pStyle w:val="Body"/>
        <w:spacing w:after="0" w:line="240" w:lineRule="auto"/>
        <w:rPr>
          <w:rFonts w:asciiTheme="minorHAnsi" w:hAnsiTheme="minorHAnsi" w:cstheme="minorHAnsi"/>
          <w:color w:val="auto"/>
        </w:rPr>
      </w:pPr>
    </w:p>
    <w:p w:rsidR="00731578" w:rsidRPr="008D741F" w:rsidRDefault="00731578" w:rsidP="00777203">
      <w:pPr>
        <w:pStyle w:val="Body"/>
        <w:widowControl w:val="0"/>
        <w:numPr>
          <w:ilvl w:val="0"/>
          <w:numId w:val="15"/>
        </w:numPr>
        <w:spacing w:after="0" w:line="240" w:lineRule="auto"/>
        <w:ind w:left="720"/>
        <w:rPr>
          <w:rFonts w:asciiTheme="minorHAnsi" w:hAnsiTheme="minorHAnsi" w:cstheme="minorHAnsi"/>
          <w:color w:val="auto"/>
        </w:rPr>
      </w:pPr>
      <w:r w:rsidRPr="008D741F">
        <w:rPr>
          <w:rFonts w:asciiTheme="minorHAnsi" w:eastAsia="Times New Roman" w:hAnsiTheme="minorHAnsi" w:cstheme="minorHAnsi"/>
          <w:color w:val="auto"/>
        </w:rPr>
        <w:t>[Provide other treatment options, both medical and surgical</w:t>
      </w:r>
      <w:r w:rsidR="00B57F33" w:rsidRPr="008D741F">
        <w:rPr>
          <w:rFonts w:asciiTheme="minorHAnsi" w:eastAsia="Times New Roman" w:hAnsiTheme="minorHAnsi" w:cstheme="minorHAnsi"/>
          <w:color w:val="auto"/>
        </w:rPr>
        <w:t>.]</w:t>
      </w:r>
    </w:p>
    <w:p w:rsidR="00731578" w:rsidRPr="008D741F" w:rsidRDefault="0021439D" w:rsidP="00777203">
      <w:pPr>
        <w:widowControl w:val="0"/>
        <w:numPr>
          <w:ilvl w:val="0"/>
          <w:numId w:val="2"/>
        </w:numPr>
        <w:spacing w:after="0" w:line="240" w:lineRule="auto"/>
        <w:rPr>
          <w:rFonts w:eastAsia="Times New Roman" w:cstheme="minorHAnsi"/>
          <w:bCs/>
        </w:rPr>
      </w:pPr>
      <w:r w:rsidRPr="008D741F">
        <w:rPr>
          <w:rFonts w:cstheme="minorHAnsi"/>
        </w:rPr>
        <w:t>No treatment. [Describe consequences of refusing</w:t>
      </w:r>
      <w:r w:rsidR="00B57F33" w:rsidRPr="008D741F">
        <w:rPr>
          <w:rFonts w:cstheme="minorHAnsi"/>
        </w:rPr>
        <w:t xml:space="preserve"> the surgery or treatment, e.g.:]</w:t>
      </w:r>
      <w:r w:rsidRPr="008D741F">
        <w:rPr>
          <w:rFonts w:cstheme="minorHAnsi"/>
        </w:rPr>
        <w:t xml:space="preserve"> “If you decide not to have surgery, your eye problems can quickly get worse. You could have more vision loss or even blindness.”</w:t>
      </w:r>
    </w:p>
    <w:p w:rsidR="00A90BE6" w:rsidRPr="008D741F" w:rsidRDefault="00A90BE6" w:rsidP="005373DD">
      <w:pPr>
        <w:spacing w:beforeLines="20" w:before="48" w:afterLines="20" w:after="48" w:line="240" w:lineRule="auto"/>
        <w:contextualSpacing/>
        <w:rPr>
          <w:rFonts w:eastAsia="Times New Roman" w:cstheme="minorHAnsi"/>
          <w:b/>
          <w:sz w:val="24"/>
          <w:szCs w:val="24"/>
        </w:rPr>
      </w:pPr>
    </w:p>
    <w:p w:rsidR="00343369" w:rsidRPr="008D741F" w:rsidRDefault="00343369" w:rsidP="005373DD">
      <w:pPr>
        <w:spacing w:beforeLines="20" w:before="48" w:afterLines="20" w:after="48" w:line="240" w:lineRule="auto"/>
        <w:contextualSpacing/>
        <w:rPr>
          <w:rFonts w:eastAsia="Times New Roman" w:cstheme="minorHAnsi"/>
          <w:b/>
          <w:sz w:val="24"/>
          <w:szCs w:val="24"/>
        </w:rPr>
      </w:pPr>
      <w:r w:rsidRPr="008D741F">
        <w:rPr>
          <w:rFonts w:eastAsia="Times New Roman" w:cstheme="minorHAnsi"/>
          <w:b/>
          <w:sz w:val="24"/>
          <w:szCs w:val="24"/>
        </w:rPr>
        <w:t>Anesthesia</w:t>
      </w:r>
    </w:p>
    <w:p w:rsidR="005373DD" w:rsidRPr="008D741F" w:rsidRDefault="005373DD" w:rsidP="005373DD">
      <w:pPr>
        <w:spacing w:beforeLines="20" w:before="48" w:afterLines="20" w:after="48" w:line="240" w:lineRule="auto"/>
        <w:contextualSpacing/>
        <w:rPr>
          <w:rFonts w:eastAsia="Times New Roman" w:cstheme="minorHAnsi"/>
        </w:rPr>
      </w:pPr>
      <w:r w:rsidRPr="008D741F">
        <w:rPr>
          <w:rFonts w:eastAsia="Times New Roman" w:cstheme="minorHAnsi"/>
          <w:b/>
        </w:rPr>
        <w:t>What type of anesthesia is used? What are its main risks?</w:t>
      </w:r>
    </w:p>
    <w:p w:rsidR="008D741F" w:rsidRPr="00EB72F1" w:rsidRDefault="008D741F" w:rsidP="008D741F">
      <w:pPr>
        <w:spacing w:beforeLines="20" w:before="48" w:afterLines="20" w:after="48" w:line="240" w:lineRule="auto"/>
        <w:rPr>
          <w:rFonts w:cstheme="minorHAnsi"/>
        </w:rPr>
      </w:pPr>
      <w:r w:rsidRPr="00EB72F1">
        <w:rPr>
          <w:rFonts w:cstheme="minorHAnsi"/>
        </w:rPr>
        <w:t xml:space="preserve">An anterior chamber paracentesis is performed under topical anesthesia, which means that eye drops are used to numb the eye. </w:t>
      </w:r>
      <w:r w:rsidRPr="00EB72F1">
        <w:rPr>
          <w:rFonts w:cstheme="minorHAnsi"/>
          <w:bCs/>
        </w:rPr>
        <w:t>You must be able to cooperate with the ophthalmologist to make sure you do not move your eye during the procedure. Risks of topical anesthesia include injury to the eye by movement during surgery, drooping of the eyelid, and increased sensation during the procedure.</w:t>
      </w:r>
    </w:p>
    <w:p w:rsidR="00AD1BCD" w:rsidRPr="008D741F" w:rsidRDefault="008D741F" w:rsidP="00AD1BCD">
      <w:pPr>
        <w:spacing w:beforeLines="20" w:before="48" w:afterLines="20" w:after="48" w:line="240" w:lineRule="auto"/>
        <w:contextualSpacing/>
        <w:rPr>
          <w:rFonts w:eastAsia="Times New Roman" w:cstheme="minorHAnsi"/>
        </w:rPr>
      </w:pPr>
      <w:r w:rsidRPr="008D741F" w:rsidDel="008D741F">
        <w:rPr>
          <w:rFonts w:eastAsia="Times New Roman" w:cstheme="minorHAnsi"/>
        </w:rPr>
        <w:t xml:space="preserve"> </w:t>
      </w:r>
    </w:p>
    <w:p w:rsidR="005373DD" w:rsidRPr="008D741F" w:rsidRDefault="005373DD" w:rsidP="005373DD">
      <w:pPr>
        <w:spacing w:beforeLines="20" w:before="48" w:afterLines="20" w:after="48" w:line="240" w:lineRule="auto"/>
        <w:contextualSpacing/>
        <w:rPr>
          <w:rFonts w:eastAsia="Times New Roman" w:cstheme="minorHAnsi"/>
          <w:sz w:val="24"/>
          <w:szCs w:val="24"/>
        </w:rPr>
      </w:pPr>
      <w:r w:rsidRPr="008D741F">
        <w:rPr>
          <w:rFonts w:eastAsia="Times New Roman" w:cstheme="minorHAnsi"/>
          <w:b/>
          <w:sz w:val="24"/>
          <w:szCs w:val="24"/>
        </w:rPr>
        <w:t>Who will perform my surgery?</w:t>
      </w:r>
      <w:r w:rsidRPr="008D741F">
        <w:rPr>
          <w:rFonts w:eastAsia="Times New Roman" w:cstheme="minorHAnsi"/>
          <w:sz w:val="24"/>
          <w:szCs w:val="24"/>
        </w:rPr>
        <w:t xml:space="preserve"> </w:t>
      </w:r>
    </w:p>
    <w:p w:rsidR="005373DD" w:rsidRPr="008D741F" w:rsidRDefault="00731578" w:rsidP="005373DD">
      <w:pPr>
        <w:spacing w:beforeLines="20" w:before="48" w:afterLines="20" w:after="48" w:line="240" w:lineRule="auto"/>
        <w:contextualSpacing/>
        <w:rPr>
          <w:rFonts w:eastAsia="Times New Roman" w:cstheme="minorHAnsi"/>
        </w:rPr>
      </w:pPr>
      <w:r w:rsidRPr="008D741F">
        <w:rPr>
          <w:rFonts w:eastAsia="Times New Roman" w:cstheme="minorHAnsi"/>
        </w:rPr>
        <w:t>Your</w:t>
      </w:r>
      <w:r w:rsidR="005373DD" w:rsidRPr="008D741F">
        <w:rPr>
          <w:rFonts w:eastAsia="Times New Roman" w:cstheme="minorHAnsi"/>
        </w:rPr>
        <w:t xml:space="preserve"> surgery will be performed by </w:t>
      </w:r>
      <w:r w:rsidRPr="008D741F">
        <w:rPr>
          <w:rFonts w:eastAsia="Times New Roman" w:cstheme="minorHAnsi"/>
        </w:rPr>
        <w:t xml:space="preserve">your </w:t>
      </w:r>
      <w:r w:rsidR="005373DD" w:rsidRPr="008D741F">
        <w:rPr>
          <w:rFonts w:eastAsia="Times New Roman" w:cstheme="minorHAnsi"/>
        </w:rPr>
        <w:t xml:space="preserve">surgeon. [Describe] may be present at </w:t>
      </w:r>
      <w:r w:rsidRPr="008D741F">
        <w:rPr>
          <w:rFonts w:eastAsia="Times New Roman" w:cstheme="minorHAnsi"/>
        </w:rPr>
        <w:t xml:space="preserve">your </w:t>
      </w:r>
      <w:r w:rsidR="005373DD" w:rsidRPr="008D741F">
        <w:rPr>
          <w:rFonts w:eastAsia="Times New Roman" w:cstheme="minorHAnsi"/>
        </w:rPr>
        <w:t xml:space="preserve">surgery and may participate in the surgery under the direct supervision of </w:t>
      </w:r>
      <w:r w:rsidRPr="008D741F">
        <w:rPr>
          <w:rFonts w:eastAsia="Times New Roman" w:cstheme="minorHAnsi"/>
        </w:rPr>
        <w:t xml:space="preserve">your </w:t>
      </w:r>
      <w:r w:rsidR="005373DD" w:rsidRPr="008D741F">
        <w:rPr>
          <w:rFonts w:eastAsia="Times New Roman" w:cstheme="minorHAnsi"/>
        </w:rPr>
        <w:t xml:space="preserve">surgeon for all critical portions of the surgery.  Some aspects of </w:t>
      </w:r>
      <w:r w:rsidR="0021439D" w:rsidRPr="008D741F">
        <w:rPr>
          <w:rFonts w:eastAsia="Times New Roman" w:cstheme="minorHAnsi"/>
        </w:rPr>
        <w:t>your</w:t>
      </w:r>
      <w:r w:rsidR="005373DD" w:rsidRPr="008D741F">
        <w:rPr>
          <w:rFonts w:eastAsia="Times New Roman" w:cstheme="minorHAnsi"/>
        </w:rPr>
        <w:t xml:space="preserve"> pre- and post-operative care may be provided by </w:t>
      </w:r>
      <w:r w:rsidR="0021439D" w:rsidRPr="008D741F">
        <w:rPr>
          <w:rFonts w:eastAsia="Times New Roman" w:cstheme="minorHAnsi"/>
        </w:rPr>
        <w:t>your</w:t>
      </w:r>
      <w:r w:rsidR="005373DD" w:rsidRPr="008D741F">
        <w:rPr>
          <w:rFonts w:eastAsia="Times New Roman" w:cstheme="minorHAnsi"/>
        </w:rPr>
        <w:t xml:space="preserve"> surgeon; other [Describe]; or </w:t>
      </w:r>
      <w:r w:rsidR="0021439D" w:rsidRPr="008D741F">
        <w:rPr>
          <w:rFonts w:eastAsia="Times New Roman" w:cstheme="minorHAnsi"/>
        </w:rPr>
        <w:t>your</w:t>
      </w:r>
      <w:r w:rsidR="005373DD" w:rsidRPr="008D741F">
        <w:rPr>
          <w:rFonts w:eastAsia="Times New Roman" w:cstheme="minorHAnsi"/>
        </w:rPr>
        <w:t xml:space="preserve"> primary eye care provider.</w:t>
      </w:r>
    </w:p>
    <w:p w:rsidR="00643F38" w:rsidRPr="008D741F" w:rsidRDefault="00643F38" w:rsidP="005373DD">
      <w:pPr>
        <w:spacing w:beforeLines="20" w:before="48" w:afterLines="20" w:after="48" w:line="240" w:lineRule="auto"/>
        <w:contextualSpacing/>
        <w:rPr>
          <w:rFonts w:eastAsia="Times New Roman" w:cstheme="minorHAnsi"/>
          <w:b/>
        </w:rPr>
      </w:pPr>
    </w:p>
    <w:p w:rsidR="0036642C" w:rsidRPr="008D741F" w:rsidRDefault="0036642C" w:rsidP="0036642C">
      <w:pPr>
        <w:pStyle w:val="Body"/>
        <w:spacing w:after="0" w:line="240" w:lineRule="auto"/>
        <w:jc w:val="both"/>
        <w:rPr>
          <w:rFonts w:asciiTheme="minorHAnsi" w:hAnsiTheme="minorHAnsi" w:cstheme="minorHAnsi"/>
          <w:b/>
          <w:bCs/>
          <w:color w:val="auto"/>
          <w:sz w:val="24"/>
          <w:szCs w:val="24"/>
        </w:rPr>
      </w:pPr>
      <w:r w:rsidRPr="008D741F">
        <w:rPr>
          <w:rFonts w:asciiTheme="minorHAnsi" w:hAnsiTheme="minorHAnsi" w:cstheme="minorHAnsi"/>
          <w:b/>
          <w:bCs/>
          <w:color w:val="auto"/>
          <w:sz w:val="24"/>
          <w:szCs w:val="24"/>
        </w:rPr>
        <w:t>Consent to Treatment</w:t>
      </w:r>
    </w:p>
    <w:p w:rsidR="0036642C" w:rsidRPr="008D741F" w:rsidRDefault="0036642C" w:rsidP="0036642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asciiTheme="minorHAnsi" w:hAnsiTheme="minorHAnsi" w:cstheme="minorHAnsi"/>
          <w:b/>
          <w:bCs/>
          <w:color w:val="auto"/>
        </w:rPr>
      </w:pPr>
      <w:r w:rsidRPr="008D741F">
        <w:rPr>
          <w:rFonts w:asciiTheme="minorHAnsi" w:hAnsiTheme="minorHAnsi" w:cstheme="minorHAnsi"/>
          <w:b/>
          <w:bCs/>
          <w:color w:val="auto"/>
        </w:rPr>
        <w:t>By signing below, you</w:t>
      </w:r>
      <w:r w:rsidRPr="008D741F">
        <w:rPr>
          <w:rFonts w:asciiTheme="minorHAnsi" w:hAnsiTheme="minorHAnsi" w:cstheme="minorHAnsi"/>
          <w:color w:val="auto"/>
        </w:rPr>
        <w:t xml:space="preserve"> </w:t>
      </w:r>
      <w:r w:rsidRPr="008D741F">
        <w:rPr>
          <w:rFonts w:asciiTheme="minorHAnsi" w:hAnsiTheme="minorHAnsi" w:cstheme="minorHAnsi"/>
          <w:b/>
          <w:bCs/>
          <w:color w:val="auto"/>
        </w:rPr>
        <w:t>agree and consent to the following:</w:t>
      </w:r>
    </w:p>
    <w:p w:rsidR="00135EFC" w:rsidRPr="008D741F" w:rsidRDefault="005373DD" w:rsidP="005373DD">
      <w:pPr>
        <w:numPr>
          <w:ilvl w:val="0"/>
          <w:numId w:val="5"/>
        </w:numPr>
        <w:spacing w:beforeLines="20" w:before="48" w:afterLines="20" w:after="48" w:line="240" w:lineRule="auto"/>
        <w:contextualSpacing/>
        <w:rPr>
          <w:rFonts w:eastAsia="Times New Roman" w:cstheme="minorHAnsi"/>
        </w:rPr>
      </w:pPr>
      <w:r w:rsidRPr="008D741F">
        <w:rPr>
          <w:rFonts w:eastAsia="Times New Roman" w:cstheme="minorHAnsi"/>
        </w:rPr>
        <w:t>You</w:t>
      </w:r>
      <w:r w:rsidR="0050524B" w:rsidRPr="008D741F">
        <w:rPr>
          <w:rFonts w:eastAsia="Times New Roman" w:cstheme="minorHAnsi"/>
        </w:rPr>
        <w:t>r</w:t>
      </w:r>
      <w:r w:rsidRPr="008D741F">
        <w:rPr>
          <w:rFonts w:eastAsia="Times New Roman" w:cstheme="minorHAnsi"/>
        </w:rPr>
        <w:t xml:space="preserve"> </w:t>
      </w:r>
      <w:r w:rsidR="0036642C" w:rsidRPr="008D741F">
        <w:rPr>
          <w:rFonts w:eastAsia="Times New Roman" w:cstheme="minorHAnsi"/>
        </w:rPr>
        <w:t xml:space="preserve">ophthalmologist </w:t>
      </w:r>
      <w:r w:rsidR="00061285" w:rsidRPr="008D741F">
        <w:rPr>
          <w:rFonts w:eastAsia="Times New Roman" w:cstheme="minorHAnsi"/>
        </w:rPr>
        <w:t>has discussed the information in th</w:t>
      </w:r>
      <w:r w:rsidR="0036642C" w:rsidRPr="008D741F">
        <w:rPr>
          <w:rFonts w:eastAsia="Times New Roman" w:cstheme="minorHAnsi"/>
        </w:rPr>
        <w:t>is consent</w:t>
      </w:r>
      <w:r w:rsidR="0021439D" w:rsidRPr="008D741F">
        <w:rPr>
          <w:rFonts w:eastAsia="Times New Roman" w:cstheme="minorHAnsi"/>
        </w:rPr>
        <w:t xml:space="preserve"> form with you</w:t>
      </w:r>
      <w:r w:rsidR="00135EFC" w:rsidRPr="008D741F">
        <w:rPr>
          <w:rFonts w:eastAsia="Times New Roman" w:cstheme="minorHAnsi"/>
        </w:rPr>
        <w:t xml:space="preserve"> and has answered your questions to your satisfaction.</w:t>
      </w:r>
    </w:p>
    <w:p w:rsidR="005373DD" w:rsidRPr="008D741F" w:rsidRDefault="00135EFC" w:rsidP="005373DD">
      <w:pPr>
        <w:numPr>
          <w:ilvl w:val="0"/>
          <w:numId w:val="5"/>
        </w:numPr>
        <w:spacing w:beforeLines="20" w:before="48" w:afterLines="20" w:after="48" w:line="240" w:lineRule="auto"/>
        <w:contextualSpacing/>
        <w:rPr>
          <w:rFonts w:eastAsia="Times New Roman" w:cstheme="minorHAnsi"/>
        </w:rPr>
      </w:pPr>
      <w:r w:rsidRPr="008D741F">
        <w:rPr>
          <w:rFonts w:eastAsia="Times New Roman" w:cstheme="minorHAnsi"/>
        </w:rPr>
        <w:t>Y</w:t>
      </w:r>
      <w:r w:rsidR="0021439D" w:rsidRPr="008D741F">
        <w:rPr>
          <w:rFonts w:eastAsia="Times New Roman" w:cstheme="minorHAnsi"/>
        </w:rPr>
        <w:t xml:space="preserve">ou understand </w:t>
      </w:r>
      <w:r w:rsidR="00061285" w:rsidRPr="008D741F">
        <w:rPr>
          <w:rFonts w:eastAsia="Times New Roman" w:cstheme="minorHAnsi"/>
        </w:rPr>
        <w:t xml:space="preserve">the risks, benefits, and alternatives of </w:t>
      </w:r>
      <w:r w:rsidR="008D741F" w:rsidRPr="008D741F">
        <w:rPr>
          <w:rFonts w:eastAsia="Times New Roman" w:cstheme="minorHAnsi"/>
        </w:rPr>
        <w:t>Anterior Chamber Paracentesis</w:t>
      </w:r>
      <w:r w:rsidR="00061285" w:rsidRPr="008D741F">
        <w:rPr>
          <w:rFonts w:eastAsia="Times New Roman" w:cstheme="minorHAnsi"/>
        </w:rPr>
        <w:t xml:space="preserve">, as well as the </w:t>
      </w:r>
      <w:r w:rsidR="0050524B" w:rsidRPr="008D741F">
        <w:rPr>
          <w:rFonts w:eastAsia="Times New Roman" w:cstheme="minorHAnsi"/>
        </w:rPr>
        <w:t>consequences</w:t>
      </w:r>
      <w:r w:rsidR="00061285" w:rsidRPr="008D741F">
        <w:rPr>
          <w:rFonts w:eastAsia="Times New Roman" w:cstheme="minorHAnsi"/>
        </w:rPr>
        <w:t xml:space="preserve"> of refusing treatment</w:t>
      </w:r>
      <w:r w:rsidRPr="008D741F">
        <w:rPr>
          <w:rFonts w:eastAsia="Times New Roman" w:cstheme="minorHAnsi"/>
        </w:rPr>
        <w:t>, and you accept the risks</w:t>
      </w:r>
      <w:r w:rsidR="005373DD" w:rsidRPr="008D741F">
        <w:rPr>
          <w:rFonts w:eastAsia="Times New Roman" w:cstheme="minorHAnsi"/>
        </w:rPr>
        <w:t>.</w:t>
      </w:r>
    </w:p>
    <w:p w:rsidR="0036642C" w:rsidRPr="008D741F" w:rsidRDefault="0036642C" w:rsidP="0036642C">
      <w:pPr>
        <w:pStyle w:val="Body"/>
        <w:widowControl w:val="0"/>
        <w:numPr>
          <w:ilvl w:val="0"/>
          <w:numId w:val="5"/>
        </w:numPr>
        <w:spacing w:after="0" w:line="240" w:lineRule="auto"/>
        <w:rPr>
          <w:rFonts w:asciiTheme="minorHAnsi" w:hAnsiTheme="minorHAnsi" w:cstheme="minorHAnsi"/>
          <w:color w:val="auto"/>
        </w:rPr>
      </w:pPr>
      <w:r w:rsidRPr="008D741F">
        <w:rPr>
          <w:rFonts w:asciiTheme="minorHAnsi" w:hAnsiTheme="minorHAnsi" w:cstheme="minorHAnsi"/>
          <w:color w:val="auto"/>
        </w:rPr>
        <w:lastRenderedPageBreak/>
        <w:t>You understand that it is impossible for the ophthalmologist to inform you of every possible complication that may occur.</w:t>
      </w:r>
    </w:p>
    <w:p w:rsidR="0036642C" w:rsidRPr="008D741F" w:rsidRDefault="0036642C" w:rsidP="0036642C">
      <w:pPr>
        <w:pStyle w:val="Body"/>
        <w:widowControl w:val="0"/>
        <w:numPr>
          <w:ilvl w:val="0"/>
          <w:numId w:val="5"/>
        </w:numPr>
        <w:spacing w:after="0" w:line="240" w:lineRule="auto"/>
        <w:rPr>
          <w:rFonts w:asciiTheme="minorHAnsi" w:hAnsiTheme="minorHAnsi" w:cstheme="minorHAnsi"/>
          <w:color w:val="auto"/>
        </w:rPr>
      </w:pPr>
      <w:r w:rsidRPr="008D741F">
        <w:rPr>
          <w:rFonts w:asciiTheme="minorHAnsi" w:hAnsiTheme="minorHAnsi" w:cstheme="minorHAnsi"/>
          <w:color w:val="auto"/>
        </w:rPr>
        <w:t xml:space="preserve">You understand that, during the procedure, unforeseen complications </w:t>
      </w:r>
      <w:r w:rsidR="00135EFC" w:rsidRPr="008D741F">
        <w:rPr>
          <w:rFonts w:asciiTheme="minorHAnsi" w:hAnsiTheme="minorHAnsi" w:cstheme="minorHAnsi"/>
          <w:color w:val="auto"/>
        </w:rPr>
        <w:t xml:space="preserve">or conditions </w:t>
      </w:r>
      <w:r w:rsidRPr="008D741F">
        <w:rPr>
          <w:rFonts w:asciiTheme="minorHAnsi" w:hAnsiTheme="minorHAnsi" w:cstheme="minorHAnsi"/>
          <w:color w:val="auto"/>
        </w:rPr>
        <w:t>may occur</w:t>
      </w:r>
      <w:r w:rsidR="00135EFC" w:rsidRPr="008D741F">
        <w:rPr>
          <w:rFonts w:asciiTheme="minorHAnsi" w:hAnsiTheme="minorHAnsi" w:cstheme="minorHAnsi"/>
          <w:color w:val="auto"/>
        </w:rPr>
        <w:t xml:space="preserve"> or be found</w:t>
      </w:r>
      <w:r w:rsidRPr="008D741F">
        <w:rPr>
          <w:rFonts w:asciiTheme="minorHAnsi" w:hAnsiTheme="minorHAnsi" w:cstheme="minorHAnsi"/>
          <w:color w:val="auto"/>
        </w:rPr>
        <w:t xml:space="preserve"> that require additional </w:t>
      </w:r>
      <w:r w:rsidR="00135EFC" w:rsidRPr="008D741F">
        <w:rPr>
          <w:rFonts w:asciiTheme="minorHAnsi" w:hAnsiTheme="minorHAnsi" w:cstheme="minorHAnsi"/>
          <w:color w:val="auto"/>
        </w:rPr>
        <w:t xml:space="preserve">or alternative </w:t>
      </w:r>
      <w:r w:rsidRPr="008D741F">
        <w:rPr>
          <w:rFonts w:asciiTheme="minorHAnsi" w:hAnsiTheme="minorHAnsi" w:cstheme="minorHAnsi"/>
          <w:color w:val="auto"/>
        </w:rPr>
        <w:t>procedures, and you authorize such procedures to be performed.</w:t>
      </w:r>
    </w:p>
    <w:p w:rsidR="00135EFC" w:rsidRPr="008D741F" w:rsidRDefault="00135EFC" w:rsidP="00135EFC">
      <w:pPr>
        <w:pStyle w:val="Body"/>
        <w:widowControl w:val="0"/>
        <w:numPr>
          <w:ilvl w:val="0"/>
          <w:numId w:val="5"/>
        </w:numPr>
        <w:spacing w:after="0" w:line="240" w:lineRule="auto"/>
        <w:rPr>
          <w:rFonts w:asciiTheme="minorHAnsi" w:hAnsiTheme="minorHAnsi" w:cstheme="minorHAnsi"/>
          <w:color w:val="auto"/>
          <w:lang w:val="it-IT"/>
        </w:rPr>
      </w:pPr>
      <w:r w:rsidRPr="008D741F">
        <w:rPr>
          <w:rFonts w:asciiTheme="minorHAnsi" w:hAnsiTheme="minorHAnsi" w:cstheme="minorHAnsi"/>
          <w:color w:val="auto"/>
        </w:rPr>
        <w:t xml:space="preserve">You understand the signs and symptoms to watch for after </w:t>
      </w:r>
      <w:r w:rsidR="008D741F" w:rsidRPr="00EB72F1">
        <w:rPr>
          <w:rFonts w:asciiTheme="minorHAnsi" w:eastAsia="Times New Roman" w:hAnsiTheme="minorHAnsi" w:cstheme="minorHAnsi"/>
        </w:rPr>
        <w:t>Anterior Chamber Paracentesis</w:t>
      </w:r>
      <w:r w:rsidR="008D741F" w:rsidRPr="008D741F" w:rsidDel="008D741F">
        <w:rPr>
          <w:rFonts w:asciiTheme="minorHAnsi" w:hAnsiTheme="minorHAnsi" w:cstheme="minorHAnsi"/>
          <w:color w:val="auto"/>
        </w:rPr>
        <w:t xml:space="preserve"> </w:t>
      </w:r>
      <w:r w:rsidRPr="008D741F">
        <w:rPr>
          <w:rFonts w:asciiTheme="minorHAnsi" w:hAnsiTheme="minorHAnsi" w:cstheme="minorHAnsi"/>
          <w:color w:val="auto"/>
        </w:rPr>
        <w:t>and agree to report them to your ophthalmologist immediately.</w:t>
      </w:r>
    </w:p>
    <w:p w:rsidR="007A0C8F" w:rsidRPr="008D741F" w:rsidRDefault="00343369" w:rsidP="007A0C8F">
      <w:pPr>
        <w:pStyle w:val="Body"/>
        <w:widowControl w:val="0"/>
        <w:numPr>
          <w:ilvl w:val="0"/>
          <w:numId w:val="5"/>
        </w:numPr>
        <w:spacing w:after="0" w:line="240" w:lineRule="auto"/>
        <w:rPr>
          <w:rFonts w:asciiTheme="minorHAnsi" w:hAnsiTheme="minorHAnsi" w:cstheme="minorHAnsi"/>
          <w:color w:val="auto"/>
        </w:rPr>
      </w:pPr>
      <w:r w:rsidRPr="008D741F">
        <w:rPr>
          <w:rFonts w:asciiTheme="minorHAnsi" w:hAnsiTheme="minorHAnsi" w:cstheme="minorHAnsi"/>
          <w:color w:val="auto"/>
        </w:rPr>
        <w:t xml:space="preserve">[For a series of treatments:] </w:t>
      </w:r>
      <w:r w:rsidR="007A0C8F" w:rsidRPr="008D741F">
        <w:rPr>
          <w:rFonts w:asciiTheme="minorHAnsi" w:hAnsiTheme="minorHAnsi" w:cstheme="minorHAnsi"/>
          <w:color w:val="auto"/>
        </w:rPr>
        <w:t xml:space="preserve">You consent to keep having </w:t>
      </w:r>
      <w:proofErr w:type="gramStart"/>
      <w:r w:rsidR="009C7AC3">
        <w:rPr>
          <w:rFonts w:asciiTheme="minorHAnsi" w:eastAsia="Times New Roman" w:hAnsiTheme="minorHAnsi" w:cstheme="minorHAnsi"/>
        </w:rPr>
        <w:t>[  ]</w:t>
      </w:r>
      <w:proofErr w:type="gramEnd"/>
      <w:r w:rsidR="009C7AC3">
        <w:rPr>
          <w:rFonts w:asciiTheme="minorHAnsi" w:eastAsia="Times New Roman" w:hAnsiTheme="minorHAnsi" w:cstheme="minorHAnsi"/>
        </w:rPr>
        <w:t xml:space="preserve"> </w:t>
      </w:r>
      <w:r w:rsidR="007A0C8F" w:rsidRPr="008D741F">
        <w:rPr>
          <w:rFonts w:asciiTheme="minorHAnsi" w:hAnsiTheme="minorHAnsi" w:cstheme="minorHAnsi"/>
          <w:color w:val="auto"/>
        </w:rPr>
        <w:t xml:space="preserve">unless you tell your ophthalmologist that you no longer want the </w:t>
      </w:r>
      <w:r w:rsidRPr="008D741F">
        <w:rPr>
          <w:rFonts w:asciiTheme="minorHAnsi" w:hAnsiTheme="minorHAnsi" w:cstheme="minorHAnsi"/>
          <w:color w:val="auto"/>
        </w:rPr>
        <w:t>treatment</w:t>
      </w:r>
      <w:r w:rsidR="007A0C8F" w:rsidRPr="008D741F">
        <w:rPr>
          <w:rFonts w:asciiTheme="minorHAnsi" w:hAnsiTheme="minorHAnsi" w:cstheme="minorHAnsi"/>
          <w:color w:val="auto"/>
        </w:rPr>
        <w:t>, or your eye problems or other relevant health issues change so much that there are new risks and benefits to discuss with the ophthalmologist.</w:t>
      </w:r>
    </w:p>
    <w:p w:rsidR="007A0C8F" w:rsidRPr="008D741F" w:rsidRDefault="00343369" w:rsidP="00343369">
      <w:pPr>
        <w:pStyle w:val="Body"/>
        <w:widowControl w:val="0"/>
        <w:numPr>
          <w:ilvl w:val="0"/>
          <w:numId w:val="5"/>
        </w:numPr>
        <w:spacing w:after="0" w:line="240" w:lineRule="auto"/>
        <w:rPr>
          <w:rFonts w:asciiTheme="minorHAnsi" w:hAnsiTheme="minorHAnsi" w:cstheme="minorHAnsi"/>
          <w:color w:val="auto"/>
          <w:lang w:val="it-IT"/>
        </w:rPr>
      </w:pPr>
      <w:r w:rsidRPr="008D741F">
        <w:rPr>
          <w:rFonts w:asciiTheme="minorHAnsi" w:hAnsiTheme="minorHAnsi" w:cstheme="minorHAnsi"/>
          <w:color w:val="auto"/>
        </w:rPr>
        <w:t xml:space="preserve">[If Betadine® is used:] </w:t>
      </w:r>
      <w:r w:rsidR="007A0C8F" w:rsidRPr="008D741F">
        <w:rPr>
          <w:rFonts w:asciiTheme="minorHAnsi" w:hAnsiTheme="minorHAnsi" w:cstheme="minorHAnsi"/>
          <w:color w:val="auto"/>
        </w:rPr>
        <w:t>Your ophthalmologist has informed you that</w:t>
      </w:r>
      <w:r w:rsidR="007A0C8F" w:rsidRPr="008D741F" w:rsidDel="00D45555">
        <w:rPr>
          <w:rFonts w:asciiTheme="minorHAnsi" w:hAnsiTheme="minorHAnsi" w:cstheme="minorHAnsi"/>
          <w:color w:val="auto"/>
        </w:rPr>
        <w:t xml:space="preserve"> </w:t>
      </w:r>
      <w:r w:rsidR="007A0C8F" w:rsidRPr="008D741F">
        <w:rPr>
          <w:rFonts w:asciiTheme="minorHAnsi" w:hAnsiTheme="minorHAnsi" w:cstheme="minorHAnsi"/>
          <w:color w:val="auto"/>
          <w:lang w:val="it-IT"/>
        </w:rPr>
        <w:t>Betadine</w:t>
      </w:r>
      <w:r w:rsidR="007A0C8F" w:rsidRPr="008D741F">
        <w:rPr>
          <w:rFonts w:asciiTheme="minorHAnsi" w:hAnsiTheme="minorHAnsi" w:cstheme="minorHAnsi"/>
          <w:color w:val="auto"/>
        </w:rPr>
        <w:t>® is a proven effective method for surface cleaning of the eye and surrounding areas, which reduces the risk of infection. You understand and acknowledge that if you choose to refuse the use of Betadine®, it may increase the risk of infection with this procedure.</w:t>
      </w:r>
    </w:p>
    <w:p w:rsidR="00135EFC" w:rsidRPr="008D741F" w:rsidRDefault="00135EFC" w:rsidP="00135EFC">
      <w:pPr>
        <w:pStyle w:val="Body"/>
        <w:widowControl w:val="0"/>
        <w:numPr>
          <w:ilvl w:val="0"/>
          <w:numId w:val="5"/>
        </w:numPr>
        <w:spacing w:after="0" w:line="240" w:lineRule="auto"/>
        <w:rPr>
          <w:rFonts w:asciiTheme="minorHAnsi" w:hAnsiTheme="minorHAnsi" w:cstheme="minorHAnsi"/>
          <w:color w:val="auto"/>
          <w:lang w:val="it-IT"/>
        </w:rPr>
      </w:pPr>
      <w:r w:rsidRPr="008D741F">
        <w:rPr>
          <w:rFonts w:asciiTheme="minorHAnsi" w:hAnsiTheme="minorHAnsi" w:cstheme="minorHAnsi"/>
          <w:color w:val="auto"/>
        </w:rPr>
        <w:t>You acknowledge that no guarantees our promises have been made to you about the results of any procedure or treatment.</w:t>
      </w:r>
    </w:p>
    <w:p w:rsidR="005373DD" w:rsidRPr="008D741F" w:rsidRDefault="005373DD" w:rsidP="005373DD">
      <w:pPr>
        <w:numPr>
          <w:ilvl w:val="0"/>
          <w:numId w:val="5"/>
        </w:numPr>
        <w:spacing w:beforeLines="20" w:before="48" w:afterLines="20" w:after="48" w:line="240" w:lineRule="auto"/>
        <w:contextualSpacing/>
        <w:rPr>
          <w:rFonts w:eastAsia="Times New Roman" w:cstheme="minorHAnsi"/>
        </w:rPr>
      </w:pPr>
      <w:r w:rsidRPr="008D741F">
        <w:rPr>
          <w:rFonts w:eastAsia="Times New Roman" w:cstheme="minorHAnsi"/>
        </w:rPr>
        <w:t xml:space="preserve">You have been offered a copy of this document. </w:t>
      </w:r>
    </w:p>
    <w:p w:rsidR="0036642C" w:rsidRPr="008D741F" w:rsidRDefault="0036642C" w:rsidP="0036642C">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asciiTheme="minorHAnsi" w:hAnsiTheme="minorHAnsi" w:cstheme="minorHAnsi"/>
          <w:color w:val="auto"/>
        </w:rPr>
      </w:pPr>
    </w:p>
    <w:p w:rsidR="0036642C" w:rsidRPr="008D741F" w:rsidRDefault="0036642C" w:rsidP="0036642C">
      <w:pPr>
        <w:pStyle w:val="Body"/>
        <w:spacing w:after="0" w:line="240" w:lineRule="auto"/>
        <w:rPr>
          <w:rFonts w:asciiTheme="minorHAnsi" w:hAnsiTheme="minorHAnsi" w:cstheme="minorHAnsi"/>
          <w:color w:val="auto"/>
          <w:lang w:val="it-IT"/>
        </w:rPr>
      </w:pPr>
      <w:r w:rsidRPr="008D741F">
        <w:rPr>
          <w:rFonts w:asciiTheme="minorHAnsi" w:hAnsiTheme="minorHAnsi" w:cstheme="minorHAnsi"/>
          <w:color w:val="auto"/>
        </w:rPr>
        <w:t xml:space="preserve">I authorize my ophthalmologist to proceed with </w:t>
      </w:r>
      <w:r w:rsidR="008D741F" w:rsidRPr="00EB72F1">
        <w:rPr>
          <w:rFonts w:asciiTheme="minorHAnsi" w:eastAsia="Times New Roman" w:hAnsiTheme="minorHAnsi" w:cstheme="minorHAnsi"/>
        </w:rPr>
        <w:t>Anterior Chamber Paracentesis</w:t>
      </w:r>
      <w:r w:rsidRPr="008D741F">
        <w:rPr>
          <w:rFonts w:asciiTheme="minorHAnsi" w:hAnsiTheme="minorHAnsi" w:cstheme="minorHAnsi"/>
          <w:color w:val="auto"/>
          <w:lang w:val="it-IT"/>
        </w:rPr>
        <w:t xml:space="preserve"> in/on my:  </w:t>
      </w:r>
    </w:p>
    <w:p w:rsidR="005373DD" w:rsidRPr="008D741F" w:rsidRDefault="005373DD" w:rsidP="005373DD">
      <w:pPr>
        <w:spacing w:beforeLines="20" w:before="48" w:afterLines="20" w:after="48" w:line="240" w:lineRule="auto"/>
        <w:contextualSpacing/>
        <w:rPr>
          <w:rFonts w:eastAsia="Times New Roman" w:cstheme="minorHAnsi"/>
        </w:rPr>
      </w:pPr>
    </w:p>
    <w:p w:rsidR="005373DD" w:rsidRPr="008D741F" w:rsidRDefault="005373DD" w:rsidP="005373DD">
      <w:pPr>
        <w:spacing w:beforeLines="20" w:before="48" w:afterLines="20" w:after="48" w:line="240" w:lineRule="auto"/>
        <w:contextualSpacing/>
        <w:rPr>
          <w:rFonts w:eastAsia="Times New Roman" w:cstheme="minorHAnsi"/>
        </w:rPr>
      </w:pPr>
      <w:r w:rsidRPr="008D741F">
        <w:rPr>
          <w:rFonts w:eastAsia="Times New Roman" w:cstheme="minorHAnsi"/>
          <w:b/>
        </w:rPr>
        <w:t>__Left</w:t>
      </w:r>
      <w:r w:rsidRPr="008D741F">
        <w:rPr>
          <w:rFonts w:eastAsia="Times New Roman" w:cstheme="minorHAnsi"/>
        </w:rPr>
        <w:t xml:space="preserve"> eye</w:t>
      </w:r>
      <w:r w:rsidRPr="008D741F">
        <w:rPr>
          <w:rFonts w:eastAsia="Times New Roman" w:cstheme="minorHAnsi"/>
        </w:rPr>
        <w:tab/>
        <w:t>__</w:t>
      </w:r>
      <w:r w:rsidRPr="008D741F">
        <w:rPr>
          <w:rFonts w:eastAsia="Times New Roman" w:cstheme="minorHAnsi"/>
          <w:b/>
        </w:rPr>
        <w:t xml:space="preserve">Right </w:t>
      </w:r>
      <w:r w:rsidRPr="008D741F">
        <w:rPr>
          <w:rFonts w:eastAsia="Times New Roman" w:cstheme="minorHAnsi"/>
        </w:rPr>
        <w:t>eye</w:t>
      </w:r>
      <w:r w:rsidRPr="008D741F">
        <w:rPr>
          <w:rFonts w:eastAsia="Times New Roman" w:cstheme="minorHAnsi"/>
        </w:rPr>
        <w:tab/>
        <w:t>__</w:t>
      </w:r>
      <w:r w:rsidRPr="008D741F">
        <w:rPr>
          <w:rFonts w:eastAsia="Times New Roman" w:cstheme="minorHAnsi"/>
          <w:b/>
        </w:rPr>
        <w:t xml:space="preserve">Both </w:t>
      </w:r>
      <w:r w:rsidRPr="008D741F">
        <w:rPr>
          <w:rFonts w:eastAsia="Times New Roman" w:cstheme="minorHAnsi"/>
        </w:rPr>
        <w:t>eyes</w:t>
      </w:r>
    </w:p>
    <w:p w:rsidR="005373DD" w:rsidRPr="008D741F" w:rsidRDefault="005373DD" w:rsidP="005373DD">
      <w:pPr>
        <w:spacing w:beforeLines="20" w:before="48" w:afterLines="20" w:after="48" w:line="240" w:lineRule="auto"/>
        <w:contextualSpacing/>
        <w:rPr>
          <w:rFonts w:eastAsia="Times New Roman" w:cstheme="minorHAnsi"/>
        </w:rPr>
      </w:pPr>
    </w:p>
    <w:p w:rsidR="00643F38" w:rsidRPr="008D741F" w:rsidRDefault="00643F38" w:rsidP="00643F38">
      <w:pPr>
        <w:rPr>
          <w:rFonts w:eastAsia="Times New Roman" w:cstheme="minorHAnsi"/>
        </w:rPr>
      </w:pPr>
      <w:r w:rsidRPr="008D741F">
        <w:rPr>
          <w:rFonts w:eastAsia="Times New Roman" w:cstheme="minorHAnsi"/>
        </w:rPr>
        <w:t xml:space="preserve">Patient’s Name </w:t>
      </w:r>
      <w:r w:rsidRPr="008D741F">
        <w:rPr>
          <w:rFonts w:eastAsia="Times New Roman" w:cstheme="minorHAnsi"/>
        </w:rPr>
        <w:tab/>
        <w:t>________________________</w:t>
      </w:r>
      <w:r w:rsidRPr="008D741F">
        <w:rPr>
          <w:rFonts w:eastAsia="Times New Roman" w:cstheme="minorHAnsi"/>
        </w:rPr>
        <w:tab/>
        <w:t>Date of Birth: _____________________</w:t>
      </w:r>
    </w:p>
    <w:p w:rsidR="005373DD" w:rsidRPr="008D741F" w:rsidRDefault="005373DD" w:rsidP="005373DD">
      <w:pPr>
        <w:spacing w:beforeLines="20" w:before="48" w:afterLines="20" w:after="48" w:line="240" w:lineRule="auto"/>
        <w:contextualSpacing/>
        <w:rPr>
          <w:rFonts w:eastAsia="Times New Roman" w:cstheme="minorHAnsi"/>
        </w:rPr>
      </w:pPr>
      <w:r w:rsidRPr="008D741F">
        <w:rPr>
          <w:rFonts w:eastAsia="Times New Roman" w:cstheme="minorHAnsi"/>
        </w:rPr>
        <w:t>______________________________________________________________________</w:t>
      </w:r>
    </w:p>
    <w:p w:rsidR="005373DD" w:rsidRPr="008D741F" w:rsidRDefault="005373DD" w:rsidP="005373DD">
      <w:pPr>
        <w:spacing w:beforeLines="20" w:before="48" w:afterLines="20" w:after="48" w:line="240" w:lineRule="auto"/>
        <w:contextualSpacing/>
        <w:rPr>
          <w:rFonts w:eastAsia="Times New Roman" w:cstheme="minorHAnsi"/>
        </w:rPr>
      </w:pPr>
      <w:r w:rsidRPr="008D741F">
        <w:rPr>
          <w:rFonts w:eastAsia="Times New Roman" w:cstheme="minorHAnsi"/>
        </w:rPr>
        <w:t>Patient Signature (or person authorized to sign for patient)</w:t>
      </w:r>
      <w:r w:rsidRPr="008D741F">
        <w:rPr>
          <w:rFonts w:eastAsia="Times New Roman" w:cstheme="minorHAnsi"/>
        </w:rPr>
        <w:tab/>
      </w:r>
      <w:r w:rsidRPr="008D741F">
        <w:rPr>
          <w:rFonts w:eastAsia="Times New Roman" w:cstheme="minorHAnsi"/>
        </w:rPr>
        <w:tab/>
      </w:r>
      <w:r w:rsidRPr="008D741F">
        <w:rPr>
          <w:rFonts w:eastAsia="Times New Roman" w:cstheme="minorHAnsi"/>
        </w:rPr>
        <w:tab/>
        <w:t xml:space="preserve">Date </w:t>
      </w:r>
    </w:p>
    <w:p w:rsidR="005373DD" w:rsidRPr="008D741F" w:rsidRDefault="005373DD" w:rsidP="005373DD">
      <w:pPr>
        <w:spacing w:beforeLines="20" w:before="48" w:afterLines="20" w:after="48" w:line="240" w:lineRule="auto"/>
        <w:contextualSpacing/>
        <w:rPr>
          <w:rFonts w:eastAsia="Times New Roman" w:cstheme="minorHAnsi"/>
        </w:rPr>
      </w:pPr>
    </w:p>
    <w:p w:rsidR="005373DD" w:rsidRPr="008D741F" w:rsidRDefault="005373DD" w:rsidP="005373DD">
      <w:pPr>
        <w:spacing w:beforeLines="20" w:before="48" w:afterLines="20" w:after="48" w:line="240" w:lineRule="auto"/>
        <w:contextualSpacing/>
        <w:rPr>
          <w:rFonts w:eastAsia="Times New Roman" w:cstheme="minorHAnsi"/>
        </w:rPr>
      </w:pPr>
      <w:r w:rsidRPr="008D741F">
        <w:rPr>
          <w:rFonts w:eastAsia="Times New Roman" w:cstheme="minorHAnsi"/>
        </w:rPr>
        <w:t>________________________________________________</w:t>
      </w:r>
    </w:p>
    <w:p w:rsidR="005373DD" w:rsidRPr="008D741F" w:rsidRDefault="005373DD" w:rsidP="00B57F33">
      <w:pPr>
        <w:spacing w:beforeLines="20" w:before="48" w:afterLines="20" w:after="48" w:line="240" w:lineRule="auto"/>
        <w:contextualSpacing/>
        <w:rPr>
          <w:rFonts w:eastAsia="Times New Roman" w:cstheme="minorHAnsi"/>
        </w:rPr>
      </w:pPr>
      <w:r w:rsidRPr="008D741F">
        <w:rPr>
          <w:rFonts w:eastAsia="Times New Roman" w:cstheme="minorHAnsi"/>
        </w:rPr>
        <w:t>Printed Name</w:t>
      </w:r>
      <w:r w:rsidRPr="008D741F">
        <w:rPr>
          <w:rFonts w:eastAsia="Times New Roman" w:cstheme="minorHAnsi"/>
        </w:rPr>
        <w:tab/>
      </w:r>
      <w:r w:rsidRPr="008D741F">
        <w:rPr>
          <w:rFonts w:eastAsia="Times New Roman" w:cstheme="minorHAnsi"/>
        </w:rPr>
        <w:tab/>
      </w:r>
      <w:r w:rsidRPr="008D741F">
        <w:rPr>
          <w:rFonts w:eastAsia="Times New Roman" w:cstheme="minorHAnsi"/>
        </w:rPr>
        <w:tab/>
        <w:t xml:space="preserve"> </w:t>
      </w:r>
    </w:p>
    <w:sectPr w:rsidR="005373DD" w:rsidRPr="008D7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F0" w:rsidRDefault="003F79F0" w:rsidP="003836B7">
      <w:pPr>
        <w:spacing w:after="0" w:line="240" w:lineRule="auto"/>
      </w:pPr>
      <w:r>
        <w:separator/>
      </w:r>
    </w:p>
  </w:endnote>
  <w:endnote w:type="continuationSeparator" w:id="0">
    <w:p w:rsidR="003F79F0" w:rsidRDefault="003F79F0" w:rsidP="0038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19" w:rsidRDefault="0016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938008"/>
      <w:docPartObj>
        <w:docPartGallery w:val="Page Numbers (Bottom of Page)"/>
        <w:docPartUnique/>
      </w:docPartObj>
    </w:sdtPr>
    <w:sdtEndPr>
      <w:rPr>
        <w:noProof/>
      </w:rPr>
    </w:sdtEndPr>
    <w:sdtContent>
      <w:p w:rsidR="003836B7" w:rsidRDefault="003836B7">
        <w:pPr>
          <w:pStyle w:val="Footer"/>
          <w:jc w:val="right"/>
        </w:pPr>
        <w:r>
          <w:fldChar w:fldCharType="begin"/>
        </w:r>
        <w:r>
          <w:instrText xml:space="preserve"> PAGE   \* MERGEFORMAT </w:instrText>
        </w:r>
        <w:r>
          <w:fldChar w:fldCharType="separate"/>
        </w:r>
        <w:r w:rsidR="00EB72F1">
          <w:rPr>
            <w:noProof/>
          </w:rPr>
          <w:t>4</w:t>
        </w:r>
        <w:r>
          <w:rPr>
            <w:noProof/>
          </w:rPr>
          <w:fldChar w:fldCharType="end"/>
        </w:r>
      </w:p>
    </w:sdtContent>
  </w:sdt>
  <w:p w:rsidR="003836B7" w:rsidRDefault="00162319">
    <w:pPr>
      <w:pStyle w:val="Footer"/>
    </w:pPr>
    <w:r>
      <w:rPr>
        <w:b/>
        <w:bCs/>
        <w:sz w:val="24"/>
        <w:szCs w:val="24"/>
      </w:rPr>
      <w:t>© 2024 Ophthalmic Mutual Insurance Company (A Risk Retention Group)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19" w:rsidRDefault="0016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F0" w:rsidRDefault="003F79F0" w:rsidP="003836B7">
      <w:pPr>
        <w:spacing w:after="0" w:line="240" w:lineRule="auto"/>
      </w:pPr>
      <w:r>
        <w:separator/>
      </w:r>
    </w:p>
  </w:footnote>
  <w:footnote w:type="continuationSeparator" w:id="0">
    <w:p w:rsidR="003F79F0" w:rsidRDefault="003F79F0" w:rsidP="0038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19" w:rsidRDefault="00162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19" w:rsidRDefault="00162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19" w:rsidRDefault="00162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E01"/>
    <w:multiLevelType w:val="hybridMultilevel"/>
    <w:tmpl w:val="F16A1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4CE3"/>
    <w:multiLevelType w:val="hybridMultilevel"/>
    <w:tmpl w:val="C6C06FA8"/>
    <w:styleLink w:val="ImportedStyle6"/>
    <w:lvl w:ilvl="0" w:tplc="199A8F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6687A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305E7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0A6EA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32946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3669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5E40E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0E380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46C5C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823F6C"/>
    <w:multiLevelType w:val="hybridMultilevel"/>
    <w:tmpl w:val="C6C06FA8"/>
    <w:numStyleLink w:val="ImportedStyle6"/>
  </w:abstractNum>
  <w:abstractNum w:abstractNumId="3" w15:restartNumberingAfterBreak="0">
    <w:nsid w:val="121F6F94"/>
    <w:multiLevelType w:val="hybridMultilevel"/>
    <w:tmpl w:val="BCBC0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513C9"/>
    <w:multiLevelType w:val="hybridMultilevel"/>
    <w:tmpl w:val="7792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55536"/>
    <w:multiLevelType w:val="hybridMultilevel"/>
    <w:tmpl w:val="987EC05C"/>
    <w:styleLink w:val="ImportedStyle8"/>
    <w:lvl w:ilvl="0" w:tplc="0D7CC5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6A798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881D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68533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76B84A">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3C8F1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C46C8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32DDF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A09BA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BA0E6F"/>
    <w:multiLevelType w:val="hybridMultilevel"/>
    <w:tmpl w:val="B2C6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8536E"/>
    <w:multiLevelType w:val="hybridMultilevel"/>
    <w:tmpl w:val="E916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F3AA1"/>
    <w:multiLevelType w:val="hybridMultilevel"/>
    <w:tmpl w:val="054A511C"/>
    <w:styleLink w:val="ImportedStyle4"/>
    <w:lvl w:ilvl="0" w:tplc="26504D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D09A4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627C8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B6285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7C383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CE70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ACD03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5AD5D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CA95D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B31444"/>
    <w:multiLevelType w:val="hybridMultilevel"/>
    <w:tmpl w:val="4192CEC4"/>
    <w:lvl w:ilvl="0" w:tplc="A7829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86AF1"/>
    <w:multiLevelType w:val="hybridMultilevel"/>
    <w:tmpl w:val="BBC2B9CC"/>
    <w:styleLink w:val="ImportedStyle10"/>
    <w:lvl w:ilvl="0" w:tplc="47A25EDE">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8462F3C">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407056">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B8E226">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0A9DE">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BE28DE">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34FFA2">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10998A">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526B2C">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500A0"/>
    <w:multiLevelType w:val="hybridMultilevel"/>
    <w:tmpl w:val="4AC4D1F8"/>
    <w:styleLink w:val="ImportedStyle9"/>
    <w:lvl w:ilvl="0" w:tplc="CD34EB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A4F2E2">
      <w:start w:val="1"/>
      <w:numFmt w:val="bullet"/>
      <w:lvlText w:val="o"/>
      <w:lvlJc w:val="left"/>
      <w:pPr>
        <w:tabs>
          <w:tab w:val="left" w:pos="36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6528C">
      <w:start w:val="1"/>
      <w:numFmt w:val="bullet"/>
      <w:lvlText w:val="▪"/>
      <w:lvlJc w:val="left"/>
      <w:pPr>
        <w:tabs>
          <w:tab w:val="left" w:pos="36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FA05E6">
      <w:start w:val="1"/>
      <w:numFmt w:val="bullet"/>
      <w:lvlText w:val="·"/>
      <w:lvlJc w:val="left"/>
      <w:pPr>
        <w:tabs>
          <w:tab w:val="left" w:pos="36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8F7EE">
      <w:start w:val="1"/>
      <w:numFmt w:val="bullet"/>
      <w:lvlText w:val="o"/>
      <w:lvlJc w:val="left"/>
      <w:pPr>
        <w:tabs>
          <w:tab w:val="left" w:pos="36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80EB22">
      <w:start w:val="1"/>
      <w:numFmt w:val="bullet"/>
      <w:lvlText w:val="▪"/>
      <w:lvlJc w:val="left"/>
      <w:pPr>
        <w:tabs>
          <w:tab w:val="left" w:pos="36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BE58C6">
      <w:start w:val="1"/>
      <w:numFmt w:val="bullet"/>
      <w:lvlText w:val="·"/>
      <w:lvlJc w:val="left"/>
      <w:pPr>
        <w:tabs>
          <w:tab w:val="left" w:pos="36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569A72">
      <w:start w:val="1"/>
      <w:numFmt w:val="bullet"/>
      <w:lvlText w:val="o"/>
      <w:lvlJc w:val="left"/>
      <w:pPr>
        <w:tabs>
          <w:tab w:val="left" w:pos="36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ECFE00">
      <w:start w:val="1"/>
      <w:numFmt w:val="bullet"/>
      <w:lvlText w:val="▪"/>
      <w:lvlJc w:val="left"/>
      <w:pPr>
        <w:tabs>
          <w:tab w:val="left" w:pos="36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E27085"/>
    <w:multiLevelType w:val="hybridMultilevel"/>
    <w:tmpl w:val="5406C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A63B71"/>
    <w:multiLevelType w:val="hybridMultilevel"/>
    <w:tmpl w:val="177684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53EE1B86"/>
    <w:multiLevelType w:val="hybridMultilevel"/>
    <w:tmpl w:val="987EC05C"/>
    <w:numStyleLink w:val="ImportedStyle8"/>
  </w:abstractNum>
  <w:abstractNum w:abstractNumId="18" w15:restartNumberingAfterBreak="0">
    <w:nsid w:val="56F84181"/>
    <w:multiLevelType w:val="hybridMultilevel"/>
    <w:tmpl w:val="B256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F0ADF"/>
    <w:multiLevelType w:val="hybridMultilevel"/>
    <w:tmpl w:val="5C9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44516"/>
    <w:multiLevelType w:val="hybridMultilevel"/>
    <w:tmpl w:val="479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724A"/>
    <w:multiLevelType w:val="hybridMultilevel"/>
    <w:tmpl w:val="BBC2B9CC"/>
    <w:numStyleLink w:val="ImportedStyle10"/>
  </w:abstractNum>
  <w:abstractNum w:abstractNumId="23" w15:restartNumberingAfterBreak="0">
    <w:nsid w:val="6FDD4FA8"/>
    <w:multiLevelType w:val="hybridMultilevel"/>
    <w:tmpl w:val="4AC4D1F8"/>
    <w:numStyleLink w:val="ImportedStyle9"/>
  </w:abstractNum>
  <w:abstractNum w:abstractNumId="24" w15:restartNumberingAfterBreak="0">
    <w:nsid w:val="70387517"/>
    <w:multiLevelType w:val="hybridMultilevel"/>
    <w:tmpl w:val="9034C112"/>
    <w:lvl w:ilvl="0" w:tplc="A7829A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32122"/>
    <w:multiLevelType w:val="hybridMultilevel"/>
    <w:tmpl w:val="7C740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D20EC"/>
    <w:multiLevelType w:val="hybridMultilevel"/>
    <w:tmpl w:val="054A511C"/>
    <w:numStyleLink w:val="ImportedStyle4"/>
  </w:abstractNum>
  <w:num w:numId="1">
    <w:abstractNumId w:val="3"/>
  </w:num>
  <w:num w:numId="2">
    <w:abstractNumId w:val="18"/>
  </w:num>
  <w:num w:numId="3">
    <w:abstractNumId w:val="21"/>
  </w:num>
  <w:num w:numId="4">
    <w:abstractNumId w:val="5"/>
  </w:num>
  <w:num w:numId="5">
    <w:abstractNumId w:val="16"/>
  </w:num>
  <w:num w:numId="6">
    <w:abstractNumId w:val="25"/>
  </w:num>
  <w:num w:numId="7">
    <w:abstractNumId w:val="7"/>
  </w:num>
  <w:num w:numId="8">
    <w:abstractNumId w:val="24"/>
  </w:num>
  <w:num w:numId="9">
    <w:abstractNumId w:val="10"/>
  </w:num>
  <w:num w:numId="10">
    <w:abstractNumId w:val="4"/>
  </w:num>
  <w:num w:numId="11">
    <w:abstractNumId w:val="11"/>
  </w:num>
  <w:num w:numId="12">
    <w:abstractNumId w:val="12"/>
  </w:num>
  <w:num w:numId="13">
    <w:abstractNumId w:val="22"/>
    <w:lvlOverride w:ilvl="0">
      <w:lvl w:ilvl="0" w:tplc="C3669D8A">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39A27328">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EC8D3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96B5EE">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6E8120">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3E516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2ADFCC">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6C67C0">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A4AE5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
  </w:num>
  <w:num w:numId="15">
    <w:abstractNumId w:val="2"/>
  </w:num>
  <w:num w:numId="16">
    <w:abstractNumId w:val="9"/>
  </w:num>
  <w:num w:numId="17">
    <w:abstractNumId w:val="26"/>
  </w:num>
  <w:num w:numId="18">
    <w:abstractNumId w:val="19"/>
  </w:num>
  <w:num w:numId="19">
    <w:abstractNumId w:val="0"/>
  </w:num>
  <w:num w:numId="20">
    <w:abstractNumId w:val="6"/>
  </w:num>
  <w:num w:numId="21">
    <w:abstractNumId w:val="17"/>
  </w:num>
  <w:num w:numId="22">
    <w:abstractNumId w:val="14"/>
  </w:num>
  <w:num w:numId="23">
    <w:abstractNumId w:val="23"/>
  </w:num>
  <w:num w:numId="24">
    <w:abstractNumId w:val="20"/>
  </w:num>
  <w:num w:numId="25">
    <w:abstractNumId w:val="8"/>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DD"/>
    <w:rsid w:val="000328FA"/>
    <w:rsid w:val="00061285"/>
    <w:rsid w:val="000F02AC"/>
    <w:rsid w:val="000F102A"/>
    <w:rsid w:val="001073A2"/>
    <w:rsid w:val="00135EFC"/>
    <w:rsid w:val="00162319"/>
    <w:rsid w:val="001730DE"/>
    <w:rsid w:val="00192ED9"/>
    <w:rsid w:val="001A5152"/>
    <w:rsid w:val="001E517B"/>
    <w:rsid w:val="001E5FB9"/>
    <w:rsid w:val="0021439D"/>
    <w:rsid w:val="00285089"/>
    <w:rsid w:val="002C1A40"/>
    <w:rsid w:val="00306D05"/>
    <w:rsid w:val="00343369"/>
    <w:rsid w:val="0036642C"/>
    <w:rsid w:val="003836B7"/>
    <w:rsid w:val="00393656"/>
    <w:rsid w:val="003F79F0"/>
    <w:rsid w:val="004C4689"/>
    <w:rsid w:val="004D026C"/>
    <w:rsid w:val="004F76D2"/>
    <w:rsid w:val="0050524B"/>
    <w:rsid w:val="005373DD"/>
    <w:rsid w:val="00573B99"/>
    <w:rsid w:val="0064275F"/>
    <w:rsid w:val="00643F38"/>
    <w:rsid w:val="00682E94"/>
    <w:rsid w:val="006A447F"/>
    <w:rsid w:val="006B1DA5"/>
    <w:rsid w:val="006C1DCB"/>
    <w:rsid w:val="006E4AD5"/>
    <w:rsid w:val="006F1706"/>
    <w:rsid w:val="006F76C0"/>
    <w:rsid w:val="00731578"/>
    <w:rsid w:val="00777203"/>
    <w:rsid w:val="007A0C8F"/>
    <w:rsid w:val="007B796D"/>
    <w:rsid w:val="007C1225"/>
    <w:rsid w:val="00871F28"/>
    <w:rsid w:val="008D741F"/>
    <w:rsid w:val="00934069"/>
    <w:rsid w:val="009817FE"/>
    <w:rsid w:val="009C7AC3"/>
    <w:rsid w:val="009F4517"/>
    <w:rsid w:val="00A84393"/>
    <w:rsid w:val="00A90BE6"/>
    <w:rsid w:val="00AD1BCD"/>
    <w:rsid w:val="00AF3BE0"/>
    <w:rsid w:val="00B11D66"/>
    <w:rsid w:val="00B57F33"/>
    <w:rsid w:val="00B70D3F"/>
    <w:rsid w:val="00B7278B"/>
    <w:rsid w:val="00B811C0"/>
    <w:rsid w:val="00C3496A"/>
    <w:rsid w:val="00CE12A9"/>
    <w:rsid w:val="00D74E74"/>
    <w:rsid w:val="00E50F82"/>
    <w:rsid w:val="00E9026D"/>
    <w:rsid w:val="00EB72F1"/>
    <w:rsid w:val="00EF4CB5"/>
    <w:rsid w:val="00F91786"/>
    <w:rsid w:val="00FA00D4"/>
    <w:rsid w:val="00FE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90948-5015-497E-8CCE-61AB6A13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5F"/>
    <w:pPr>
      <w:ind w:left="720"/>
      <w:contextualSpacing/>
    </w:pPr>
  </w:style>
  <w:style w:type="paragraph" w:styleId="BodyText">
    <w:name w:val="Body Text"/>
    <w:basedOn w:val="Normal"/>
    <w:link w:val="BodyTextChar"/>
    <w:uiPriority w:val="99"/>
    <w:semiHidden/>
    <w:unhideWhenUsed/>
    <w:rsid w:val="006F76C0"/>
    <w:pPr>
      <w:spacing w:after="120"/>
    </w:pPr>
  </w:style>
  <w:style w:type="character" w:customStyle="1" w:styleId="BodyTextChar">
    <w:name w:val="Body Text Char"/>
    <w:basedOn w:val="DefaultParagraphFont"/>
    <w:link w:val="BodyText"/>
    <w:uiPriority w:val="99"/>
    <w:semiHidden/>
    <w:rsid w:val="006F76C0"/>
  </w:style>
  <w:style w:type="paragraph" w:styleId="BalloonText">
    <w:name w:val="Balloon Text"/>
    <w:basedOn w:val="Normal"/>
    <w:link w:val="BalloonTextChar"/>
    <w:uiPriority w:val="99"/>
    <w:semiHidden/>
    <w:unhideWhenUsed/>
    <w:rsid w:val="001A5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152"/>
    <w:rPr>
      <w:rFonts w:ascii="Segoe UI" w:hAnsi="Segoe UI" w:cs="Segoe UI"/>
      <w:sz w:val="18"/>
      <w:szCs w:val="18"/>
    </w:rPr>
  </w:style>
  <w:style w:type="character" w:styleId="CommentReference">
    <w:name w:val="annotation reference"/>
    <w:basedOn w:val="DefaultParagraphFont"/>
    <w:uiPriority w:val="99"/>
    <w:semiHidden/>
    <w:unhideWhenUsed/>
    <w:rsid w:val="00061285"/>
    <w:rPr>
      <w:sz w:val="16"/>
      <w:szCs w:val="16"/>
    </w:rPr>
  </w:style>
  <w:style w:type="paragraph" w:styleId="CommentText">
    <w:name w:val="annotation text"/>
    <w:basedOn w:val="Normal"/>
    <w:link w:val="CommentTextChar"/>
    <w:uiPriority w:val="99"/>
    <w:semiHidden/>
    <w:unhideWhenUsed/>
    <w:rsid w:val="00061285"/>
    <w:pPr>
      <w:spacing w:line="240" w:lineRule="auto"/>
    </w:pPr>
    <w:rPr>
      <w:sz w:val="20"/>
      <w:szCs w:val="20"/>
    </w:rPr>
  </w:style>
  <w:style w:type="character" w:customStyle="1" w:styleId="CommentTextChar">
    <w:name w:val="Comment Text Char"/>
    <w:basedOn w:val="DefaultParagraphFont"/>
    <w:link w:val="CommentText"/>
    <w:uiPriority w:val="99"/>
    <w:semiHidden/>
    <w:rsid w:val="00061285"/>
    <w:rPr>
      <w:sz w:val="20"/>
      <w:szCs w:val="20"/>
    </w:rPr>
  </w:style>
  <w:style w:type="paragraph" w:styleId="CommentSubject">
    <w:name w:val="annotation subject"/>
    <w:basedOn w:val="CommentText"/>
    <w:next w:val="CommentText"/>
    <w:link w:val="CommentSubjectChar"/>
    <w:uiPriority w:val="99"/>
    <w:semiHidden/>
    <w:unhideWhenUsed/>
    <w:rsid w:val="00061285"/>
    <w:rPr>
      <w:b/>
      <w:bCs/>
    </w:rPr>
  </w:style>
  <w:style w:type="character" w:customStyle="1" w:styleId="CommentSubjectChar">
    <w:name w:val="Comment Subject Char"/>
    <w:basedOn w:val="CommentTextChar"/>
    <w:link w:val="CommentSubject"/>
    <w:uiPriority w:val="99"/>
    <w:semiHidden/>
    <w:rsid w:val="00061285"/>
    <w:rPr>
      <w:b/>
      <w:bCs/>
      <w:sz w:val="20"/>
      <w:szCs w:val="20"/>
    </w:rPr>
  </w:style>
  <w:style w:type="paragraph" w:customStyle="1" w:styleId="Body">
    <w:name w:val="Body"/>
    <w:rsid w:val="0036642C"/>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0">
    <w:name w:val="Imported Style 10"/>
    <w:rsid w:val="0036642C"/>
    <w:pPr>
      <w:numPr>
        <w:numId w:val="12"/>
      </w:numPr>
    </w:pPr>
  </w:style>
  <w:style w:type="numbering" w:customStyle="1" w:styleId="ImportedStyle6">
    <w:name w:val="Imported Style 6"/>
    <w:rsid w:val="00731578"/>
    <w:pPr>
      <w:numPr>
        <w:numId w:val="14"/>
      </w:numPr>
    </w:pPr>
  </w:style>
  <w:style w:type="numbering" w:customStyle="1" w:styleId="ImportedStyle4">
    <w:name w:val="Imported Style 4"/>
    <w:rsid w:val="00AD1BCD"/>
    <w:pPr>
      <w:numPr>
        <w:numId w:val="16"/>
      </w:numPr>
    </w:pPr>
  </w:style>
  <w:style w:type="numbering" w:customStyle="1" w:styleId="ImportedStyle8">
    <w:name w:val="Imported Style 8"/>
    <w:rsid w:val="00AD1BCD"/>
    <w:pPr>
      <w:numPr>
        <w:numId w:val="20"/>
      </w:numPr>
    </w:pPr>
  </w:style>
  <w:style w:type="numbering" w:customStyle="1" w:styleId="ImportedStyle9">
    <w:name w:val="Imported Style 9"/>
    <w:rsid w:val="00AD1BCD"/>
    <w:pPr>
      <w:numPr>
        <w:numId w:val="22"/>
      </w:numPr>
    </w:pPr>
  </w:style>
  <w:style w:type="paragraph" w:styleId="Revision">
    <w:name w:val="Revision"/>
    <w:hidden/>
    <w:uiPriority w:val="99"/>
    <w:semiHidden/>
    <w:rsid w:val="009F4517"/>
    <w:pPr>
      <w:spacing w:after="0" w:line="240" w:lineRule="auto"/>
    </w:pPr>
  </w:style>
  <w:style w:type="paragraph" w:styleId="Header">
    <w:name w:val="header"/>
    <w:basedOn w:val="Normal"/>
    <w:link w:val="HeaderChar"/>
    <w:uiPriority w:val="99"/>
    <w:unhideWhenUsed/>
    <w:rsid w:val="00383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6B7"/>
  </w:style>
  <w:style w:type="paragraph" w:styleId="Footer">
    <w:name w:val="footer"/>
    <w:basedOn w:val="Normal"/>
    <w:link w:val="FooterChar"/>
    <w:uiPriority w:val="99"/>
    <w:unhideWhenUsed/>
    <w:rsid w:val="00383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6B7"/>
  </w:style>
  <w:style w:type="paragraph" w:styleId="Subtitle">
    <w:name w:val="Subtitle"/>
    <w:basedOn w:val="Normal"/>
    <w:next w:val="Normal"/>
    <w:link w:val="SubtitleChar"/>
    <w:uiPriority w:val="99"/>
    <w:qFormat/>
    <w:rsid w:val="008D741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99"/>
    <w:rsid w:val="008D741F"/>
    <w:rPr>
      <w:rFonts w:asciiTheme="majorHAnsi" w:eastAsiaTheme="majorEastAsia" w:hAnsiTheme="majorHAnsi" w:cstheme="majorBidi"/>
      <w:color w:val="5B9BD5"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DA11-6044-416E-8BD1-D1CDEA84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Mock</dc:creator>
  <cp:keywords/>
  <dc:description/>
  <cp:lastModifiedBy>Amy Braswell</cp:lastModifiedBy>
  <cp:revision>17</cp:revision>
  <cp:lastPrinted>2023-01-10T20:00:00Z</cp:lastPrinted>
  <dcterms:created xsi:type="dcterms:W3CDTF">2024-01-17T17:29:00Z</dcterms:created>
  <dcterms:modified xsi:type="dcterms:W3CDTF">2024-09-27T17:17:00Z</dcterms:modified>
</cp:coreProperties>
</file>