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0A77" w:rsidRPr="00F97688" w:rsidRDefault="00F31CB5">
      <w:pPr>
        <w:pStyle w:val="Body"/>
        <w:pBdr>
          <w:top w:val="single" w:sz="4" w:space="0" w:color="000000"/>
          <w:left w:val="single" w:sz="4" w:space="0" w:color="000000"/>
          <w:bottom w:val="single" w:sz="4" w:space="0" w:color="000000"/>
          <w:right w:val="single" w:sz="4" w:space="0" w:color="000000"/>
        </w:pBdr>
        <w:spacing w:after="0"/>
        <w:rPr>
          <w:color w:val="FF0000"/>
          <w:sz w:val="20"/>
          <w:szCs w:val="20"/>
        </w:rPr>
      </w:pPr>
      <w:r>
        <w:rPr>
          <w:color w:val="FF0000"/>
          <w:sz w:val="20"/>
          <w:szCs w:val="20"/>
        </w:rPr>
        <w:t>INSTRUCTIONS</w:t>
      </w:r>
      <w:r w:rsidR="00177D29">
        <w:rPr>
          <w:color w:val="FF0000"/>
          <w:sz w:val="20"/>
          <w:szCs w:val="20"/>
        </w:rPr>
        <w:t xml:space="preserve">         11/29</w:t>
      </w:r>
      <w:r w:rsidR="00E60AE2">
        <w:rPr>
          <w:color w:val="FF0000"/>
          <w:sz w:val="20"/>
          <w:szCs w:val="20"/>
        </w:rPr>
        <w:t>/18</w:t>
      </w:r>
    </w:p>
    <w:p w:rsidR="00A80A77" w:rsidRPr="00F97688" w:rsidRDefault="001750F8">
      <w:pPr>
        <w:pStyle w:val="ListParagraph"/>
        <w:numPr>
          <w:ilvl w:val="0"/>
          <w:numId w:val="2"/>
        </w:numPr>
        <w:pBdr>
          <w:top w:val="single" w:sz="4" w:space="0" w:color="000000"/>
          <w:left w:val="single" w:sz="4" w:space="0" w:color="000000"/>
          <w:bottom w:val="single" w:sz="4" w:space="0" w:color="000000"/>
          <w:right w:val="single" w:sz="4" w:space="0" w:color="000000"/>
        </w:pBdr>
        <w:spacing w:after="0"/>
        <w:rPr>
          <w:color w:val="FF0000"/>
          <w:sz w:val="20"/>
          <w:szCs w:val="20"/>
        </w:rPr>
      </w:pPr>
      <w:r w:rsidRPr="00F97688">
        <w:rPr>
          <w:color w:val="FF0000"/>
          <w:sz w:val="20"/>
          <w:szCs w:val="20"/>
        </w:rPr>
        <w:t>Place on your letterhead.</w:t>
      </w:r>
    </w:p>
    <w:p w:rsidR="00A80A77" w:rsidRPr="00F97688" w:rsidRDefault="001750F8">
      <w:pPr>
        <w:pStyle w:val="ListParagraph"/>
        <w:numPr>
          <w:ilvl w:val="0"/>
          <w:numId w:val="2"/>
        </w:numPr>
        <w:pBdr>
          <w:top w:val="single" w:sz="4" w:space="0" w:color="000000"/>
          <w:left w:val="single" w:sz="4" w:space="0" w:color="000000"/>
          <w:bottom w:val="single" w:sz="4" w:space="0" w:color="000000"/>
          <w:right w:val="single" w:sz="4" w:space="0" w:color="000000"/>
        </w:pBdr>
        <w:spacing w:after="0"/>
        <w:rPr>
          <w:color w:val="FF0000"/>
          <w:sz w:val="20"/>
          <w:szCs w:val="20"/>
        </w:rPr>
      </w:pPr>
      <w:r w:rsidRPr="00F97688">
        <w:rPr>
          <w:color w:val="FF0000"/>
          <w:sz w:val="20"/>
          <w:szCs w:val="20"/>
        </w:rPr>
        <w:t xml:space="preserve">Make any changes to this sample letter needed to meet the needs of your patients. </w:t>
      </w:r>
    </w:p>
    <w:p w:rsidR="00A80A77" w:rsidRDefault="001750F8">
      <w:pPr>
        <w:pStyle w:val="ListParagraph"/>
        <w:numPr>
          <w:ilvl w:val="0"/>
          <w:numId w:val="2"/>
        </w:numPr>
        <w:pBdr>
          <w:top w:val="single" w:sz="4" w:space="0" w:color="000000"/>
          <w:left w:val="single" w:sz="4" w:space="0" w:color="000000"/>
          <w:bottom w:val="single" w:sz="4" w:space="0" w:color="000000"/>
          <w:right w:val="single" w:sz="4" w:space="0" w:color="000000"/>
        </w:pBdr>
        <w:spacing w:after="0"/>
        <w:rPr>
          <w:color w:val="FF0000"/>
          <w:sz w:val="20"/>
          <w:szCs w:val="20"/>
        </w:rPr>
      </w:pPr>
      <w:r w:rsidRPr="00F97688">
        <w:rPr>
          <w:color w:val="FF0000"/>
          <w:sz w:val="20"/>
          <w:szCs w:val="20"/>
        </w:rPr>
        <w:t>Send the letter via regular mail.</w:t>
      </w:r>
    </w:p>
    <w:p w:rsidR="00F97688" w:rsidRPr="00F97688" w:rsidRDefault="00F97688">
      <w:pPr>
        <w:pStyle w:val="ListParagraph"/>
        <w:numPr>
          <w:ilvl w:val="0"/>
          <w:numId w:val="2"/>
        </w:numPr>
        <w:pBdr>
          <w:top w:val="single" w:sz="4" w:space="0" w:color="000000"/>
          <w:left w:val="single" w:sz="4" w:space="0" w:color="000000"/>
          <w:bottom w:val="single" w:sz="4" w:space="0" w:color="000000"/>
          <w:right w:val="single" w:sz="4" w:space="0" w:color="000000"/>
        </w:pBdr>
        <w:spacing w:after="0"/>
        <w:rPr>
          <w:color w:val="FF0000"/>
          <w:sz w:val="20"/>
          <w:szCs w:val="20"/>
        </w:rPr>
      </w:pPr>
      <w:r>
        <w:rPr>
          <w:color w:val="FF0000"/>
          <w:sz w:val="20"/>
          <w:szCs w:val="20"/>
        </w:rPr>
        <w:t>Send a copy to the referring ophthalmologist or optometrist.</w:t>
      </w:r>
    </w:p>
    <w:p w:rsidR="00A80A77" w:rsidRPr="00F97688" w:rsidRDefault="001750F8">
      <w:pPr>
        <w:pStyle w:val="ListParagraph"/>
        <w:numPr>
          <w:ilvl w:val="0"/>
          <w:numId w:val="2"/>
        </w:numPr>
        <w:pBdr>
          <w:top w:val="single" w:sz="4" w:space="0" w:color="000000"/>
          <w:left w:val="single" w:sz="4" w:space="0" w:color="000000"/>
          <w:bottom w:val="single" w:sz="4" w:space="0" w:color="000000"/>
          <w:right w:val="single" w:sz="4" w:space="0" w:color="000000"/>
        </w:pBdr>
        <w:spacing w:after="0"/>
        <w:rPr>
          <w:color w:val="FF0000"/>
          <w:sz w:val="20"/>
          <w:szCs w:val="20"/>
        </w:rPr>
      </w:pPr>
      <w:r w:rsidRPr="00F97688">
        <w:rPr>
          <w:color w:val="FF0000"/>
          <w:sz w:val="20"/>
          <w:szCs w:val="20"/>
        </w:rPr>
        <w:t>Place a copy in the patient’s medical records.</w:t>
      </w:r>
    </w:p>
    <w:p w:rsidR="00A80A77" w:rsidRPr="00F97688" w:rsidRDefault="00A80A77">
      <w:pPr>
        <w:pStyle w:val="Body"/>
        <w:rPr>
          <w:color w:val="auto"/>
        </w:rPr>
      </w:pPr>
    </w:p>
    <w:p w:rsidR="00A80A77" w:rsidRPr="00F97688" w:rsidRDefault="001750F8">
      <w:pPr>
        <w:pStyle w:val="Body"/>
        <w:rPr>
          <w:color w:val="auto"/>
        </w:rPr>
      </w:pPr>
      <w:r w:rsidRPr="00F97688">
        <w:rPr>
          <w:color w:val="auto"/>
          <w:lang w:val="en-US"/>
        </w:rPr>
        <w:t>Dear [name of patient],</w:t>
      </w:r>
    </w:p>
    <w:p w:rsidR="00A80A77" w:rsidRPr="00F97688" w:rsidRDefault="001750F8">
      <w:pPr>
        <w:pStyle w:val="Body"/>
        <w:rPr>
          <w:color w:val="auto"/>
        </w:rPr>
      </w:pPr>
      <w:r w:rsidRPr="00F97688">
        <w:rPr>
          <w:color w:val="auto"/>
          <w:lang w:val="en-US"/>
        </w:rPr>
        <w:t xml:space="preserve">I am writing to you about the CyPass device that was placed in your eye during your surgery. CyPass is a small tube with tiny holes. It is used to drain fluid that can cause high eye pressure and possible vision loss in people with glaucoma. </w:t>
      </w:r>
      <w:r w:rsidRPr="00F97688">
        <w:rPr>
          <w:color w:val="auto"/>
        </w:rPr>
        <w:t xml:space="preserve"> </w:t>
      </w:r>
    </w:p>
    <w:p w:rsidR="00A80A77" w:rsidRPr="00F97688" w:rsidRDefault="00177D29">
      <w:pPr>
        <w:pStyle w:val="Body"/>
        <w:rPr>
          <w:color w:val="auto"/>
        </w:rPr>
      </w:pPr>
      <w:r w:rsidRPr="00747718">
        <w:rPr>
          <w:b/>
          <w:color w:val="auto"/>
          <w:lang w:val="en-US"/>
        </w:rPr>
        <w:t>The Food and Drug Administration (FDA) has issued a recall of this device.</w:t>
      </w:r>
      <w:r>
        <w:rPr>
          <w:color w:val="auto"/>
          <w:lang w:val="en-US"/>
        </w:rPr>
        <w:t xml:space="preserve"> </w:t>
      </w:r>
      <w:r w:rsidR="001750F8" w:rsidRPr="00F97688">
        <w:rPr>
          <w:color w:val="auto"/>
          <w:lang w:val="en-US"/>
        </w:rPr>
        <w:t xml:space="preserve">The FDA explained that CyPass might harm </w:t>
      </w:r>
      <w:r w:rsidR="00F97688" w:rsidRPr="00852E47">
        <w:rPr>
          <w:color w:val="auto"/>
          <w:lang w:val="en-US"/>
        </w:rPr>
        <w:t xml:space="preserve">the cornea, which is the clear outer layer of the eye. </w:t>
      </w:r>
      <w:r w:rsidR="001750F8" w:rsidRPr="00852E47">
        <w:rPr>
          <w:color w:val="auto"/>
          <w:lang w:val="en-US"/>
        </w:rPr>
        <w:t xml:space="preserve">This </w:t>
      </w:r>
      <w:r w:rsidR="001750F8" w:rsidRPr="00F97688">
        <w:rPr>
          <w:color w:val="auto"/>
          <w:lang w:val="en-US"/>
        </w:rPr>
        <w:t>letter explains more about CyPass and how I will check your e</w:t>
      </w:r>
      <w:bookmarkStart w:id="0" w:name="_GoBack"/>
      <w:bookmarkEnd w:id="0"/>
      <w:r w:rsidR="001750F8" w:rsidRPr="00F97688">
        <w:rPr>
          <w:color w:val="auto"/>
          <w:lang w:val="en-US"/>
        </w:rPr>
        <w:t xml:space="preserve">ye for problems.  </w:t>
      </w:r>
    </w:p>
    <w:p w:rsidR="00A80A77" w:rsidRPr="00F97688" w:rsidRDefault="001750F8">
      <w:pPr>
        <w:pStyle w:val="Body"/>
        <w:rPr>
          <w:color w:val="auto"/>
        </w:rPr>
      </w:pPr>
      <w:r w:rsidRPr="00F97688">
        <w:rPr>
          <w:color w:val="auto"/>
          <w:lang w:val="en-US"/>
        </w:rPr>
        <w:t xml:space="preserve">You need to know more about your cornea to understand why </w:t>
      </w:r>
      <w:r w:rsidR="00747718">
        <w:rPr>
          <w:color w:val="auto"/>
          <w:lang w:val="en-US"/>
        </w:rPr>
        <w:t xml:space="preserve">the FDA recalled CyPass. </w:t>
      </w:r>
      <w:r w:rsidRPr="00F97688">
        <w:rPr>
          <w:color w:val="auto"/>
          <w:lang w:val="en-US"/>
        </w:rPr>
        <w:t>As people age, they naturally lose some cells in the inner layer of the cornea. This is called endothelial cell loss or ECL. This cell loss also happens after eye surgeries like cataract surgery with or without the CyPass device.</w:t>
      </w:r>
      <w:r w:rsidR="00F97688">
        <w:rPr>
          <w:color w:val="auto"/>
          <w:lang w:val="en-US"/>
        </w:rPr>
        <w:t xml:space="preserve"> </w:t>
      </w:r>
    </w:p>
    <w:p w:rsidR="00A80A77" w:rsidRPr="00F97688" w:rsidRDefault="001750F8">
      <w:pPr>
        <w:pStyle w:val="Body"/>
        <w:rPr>
          <w:color w:val="auto"/>
        </w:rPr>
      </w:pPr>
      <w:r w:rsidRPr="00F97688">
        <w:rPr>
          <w:color w:val="auto"/>
          <w:lang w:val="en-US"/>
        </w:rPr>
        <w:t xml:space="preserve">Studies must be done before the FDA approves medical devices. Patients </w:t>
      </w:r>
      <w:r w:rsidRPr="00F97688">
        <w:rPr>
          <w:color w:val="auto"/>
          <w:u w:color="FF0000"/>
          <w:lang w:val="en-US"/>
        </w:rPr>
        <w:t xml:space="preserve">who had CyPass placed during their cataract surgery </w:t>
      </w:r>
      <w:r w:rsidRPr="00F97688">
        <w:rPr>
          <w:color w:val="auto"/>
          <w:lang w:val="en-US"/>
        </w:rPr>
        <w:t xml:space="preserve">were studied for 2 years to watch for ECL. CyPass patients had the same amount of ECL as patients who only had cataract surgery. The FDA approved the CyPass device in 2016. </w:t>
      </w:r>
    </w:p>
    <w:p w:rsidR="00A80A77" w:rsidRPr="00F97688" w:rsidRDefault="001750F8">
      <w:pPr>
        <w:pStyle w:val="Body"/>
        <w:rPr>
          <w:color w:val="auto"/>
        </w:rPr>
      </w:pPr>
      <w:r w:rsidRPr="00F97688">
        <w:rPr>
          <w:color w:val="auto"/>
          <w:lang w:val="en-US"/>
        </w:rPr>
        <w:t xml:space="preserve">Patients with CyPass were watched for a few more years. Alcon and the FDA announced that some of these patients had more ECL than expected at 5 years after surgery. </w:t>
      </w:r>
      <w:r w:rsidR="00F97688" w:rsidRPr="00852E47">
        <w:rPr>
          <w:color w:val="auto"/>
          <w:lang w:val="en-US"/>
        </w:rPr>
        <w:t xml:space="preserve">This extra ECL might cause vision loss. </w:t>
      </w:r>
      <w:r w:rsidRPr="00F97688">
        <w:rPr>
          <w:color w:val="auto"/>
          <w:lang w:val="en-US"/>
        </w:rPr>
        <w:t xml:space="preserve">This is why </w:t>
      </w:r>
      <w:r w:rsidR="00747718">
        <w:rPr>
          <w:color w:val="auto"/>
          <w:lang w:val="en-US"/>
        </w:rPr>
        <w:t>the FDA recalled CyPass</w:t>
      </w:r>
      <w:r w:rsidRPr="00F97688">
        <w:rPr>
          <w:color w:val="auto"/>
          <w:lang w:val="en-US"/>
        </w:rPr>
        <w:t xml:space="preserve">. </w:t>
      </w:r>
    </w:p>
    <w:p w:rsidR="00A80A77" w:rsidRPr="00F97688" w:rsidRDefault="001750F8">
      <w:pPr>
        <w:pStyle w:val="Body"/>
        <w:rPr>
          <w:color w:val="auto"/>
        </w:rPr>
      </w:pPr>
      <w:r w:rsidRPr="00F97688">
        <w:rPr>
          <w:b/>
          <w:bCs/>
          <w:color w:val="auto"/>
          <w:lang w:val="en-US"/>
        </w:rPr>
        <w:t>Please call our office to make an appointment.</w:t>
      </w:r>
      <w:r w:rsidRPr="00F97688">
        <w:rPr>
          <w:color w:val="auto"/>
          <w:lang w:val="en-US"/>
        </w:rPr>
        <w:t xml:space="preserve"> I will check your eyes </w:t>
      </w:r>
      <w:r w:rsidR="003F36B0" w:rsidRPr="00852E47">
        <w:rPr>
          <w:color w:val="auto"/>
          <w:lang w:val="en-US"/>
        </w:rPr>
        <w:t xml:space="preserve">and the CyPass device </w:t>
      </w:r>
      <w:r w:rsidRPr="00F97688">
        <w:rPr>
          <w:color w:val="auto"/>
          <w:lang w:val="en-US"/>
        </w:rPr>
        <w:t>for problems. We will then discuss if anything needs to be done for you.</w:t>
      </w:r>
    </w:p>
    <w:p w:rsidR="00A80A77" w:rsidRDefault="001750F8">
      <w:pPr>
        <w:pStyle w:val="Body"/>
        <w:rPr>
          <w:color w:val="auto"/>
          <w:lang w:val="en-US"/>
        </w:rPr>
      </w:pPr>
      <w:r w:rsidRPr="00F97688">
        <w:rPr>
          <w:color w:val="auto"/>
          <w:lang w:val="en-US"/>
        </w:rPr>
        <w:t>We hope this information is helpful. Please call us if you have any questions.</w:t>
      </w:r>
    </w:p>
    <w:p w:rsidR="003F36B0" w:rsidRPr="00F97688" w:rsidRDefault="003F36B0">
      <w:pPr>
        <w:pStyle w:val="Body"/>
        <w:rPr>
          <w:color w:val="auto"/>
        </w:rPr>
      </w:pPr>
    </w:p>
    <w:p w:rsidR="00A80A77" w:rsidRPr="00F97688" w:rsidRDefault="001750F8">
      <w:pPr>
        <w:pStyle w:val="Body"/>
        <w:rPr>
          <w:color w:val="auto"/>
        </w:rPr>
      </w:pPr>
      <w:r w:rsidRPr="00F97688">
        <w:rPr>
          <w:color w:val="auto"/>
          <w:lang w:val="en-US"/>
        </w:rPr>
        <w:t>Sincerely,</w:t>
      </w:r>
    </w:p>
    <w:p w:rsidR="00A80A77" w:rsidRPr="00F97688" w:rsidRDefault="001750F8">
      <w:pPr>
        <w:pStyle w:val="Body"/>
        <w:rPr>
          <w:color w:val="auto"/>
        </w:rPr>
      </w:pPr>
      <w:r w:rsidRPr="00F97688">
        <w:rPr>
          <w:color w:val="auto"/>
          <w:lang w:val="en-US"/>
        </w:rPr>
        <w:t>[Name of ophthalmologist]</w:t>
      </w:r>
    </w:p>
    <w:p w:rsidR="00A80A77" w:rsidRPr="00F97688" w:rsidRDefault="001750F8">
      <w:pPr>
        <w:pStyle w:val="Body"/>
        <w:rPr>
          <w:color w:val="auto"/>
        </w:rPr>
      </w:pPr>
      <w:r w:rsidRPr="00F97688">
        <w:rPr>
          <w:color w:val="auto"/>
          <w:lang w:val="en-US"/>
        </w:rPr>
        <w:t>Cc [Name of referring ophthalmologist or optometrist]</w:t>
      </w:r>
    </w:p>
    <w:sectPr w:rsidR="00A80A77" w:rsidRPr="00F9768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88" w:rsidRDefault="001750F8">
      <w:r>
        <w:separator/>
      </w:r>
    </w:p>
  </w:endnote>
  <w:endnote w:type="continuationSeparator" w:id="0">
    <w:p w:rsidR="00704D88" w:rsidRDefault="0017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88" w:rsidRDefault="001750F8">
      <w:r>
        <w:separator/>
      </w:r>
    </w:p>
  </w:footnote>
  <w:footnote w:type="continuationSeparator" w:id="0">
    <w:p w:rsidR="00704D88" w:rsidRDefault="00175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D7E49"/>
    <w:multiLevelType w:val="hybridMultilevel"/>
    <w:tmpl w:val="1666B48A"/>
    <w:styleLink w:val="ImportedStyle1"/>
    <w:lvl w:ilvl="0" w:tplc="C5829F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3AD0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0DF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52A1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2C14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9096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0CF4B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FC69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E473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C629DF"/>
    <w:multiLevelType w:val="hybridMultilevel"/>
    <w:tmpl w:val="1666B48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0A77"/>
    <w:rsid w:val="001750F8"/>
    <w:rsid w:val="00177D29"/>
    <w:rsid w:val="001B516E"/>
    <w:rsid w:val="003F3117"/>
    <w:rsid w:val="003F36B0"/>
    <w:rsid w:val="00637CB6"/>
    <w:rsid w:val="00704D88"/>
    <w:rsid w:val="00747718"/>
    <w:rsid w:val="00852E47"/>
    <w:rsid w:val="00A80A77"/>
    <w:rsid w:val="00B3683C"/>
    <w:rsid w:val="00E60AE2"/>
    <w:rsid w:val="00F31CB5"/>
    <w:rsid w:val="00F9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6A124-6FAD-4A49-B2DD-6DD8897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Menke</dc:creator>
  <cp:lastModifiedBy>Anne Menke</cp:lastModifiedBy>
  <cp:revision>3</cp:revision>
  <dcterms:created xsi:type="dcterms:W3CDTF">2018-11-29T18:56:00Z</dcterms:created>
  <dcterms:modified xsi:type="dcterms:W3CDTF">2018-11-29T18:59:00Z</dcterms:modified>
</cp:coreProperties>
</file>