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ADA" w:rsidRDefault="003F3ADA" w:rsidP="003F3ADA">
      <w:pPr>
        <w:pBdr>
          <w:top w:val="single" w:sz="4" w:space="1" w:color="auto"/>
          <w:left w:val="single" w:sz="4" w:space="4" w:color="auto"/>
          <w:bottom w:val="single" w:sz="4" w:space="1" w:color="auto"/>
          <w:right w:val="single" w:sz="4" w:space="4" w:color="auto"/>
        </w:pBdr>
        <w:spacing w:after="0"/>
        <w:rPr>
          <w:rFonts w:ascii="Arial" w:hAnsi="Arial" w:cs="Arial"/>
          <w:b/>
        </w:rPr>
      </w:pPr>
      <w:r>
        <w:rPr>
          <w:rFonts w:ascii="Arial" w:hAnsi="Arial" w:cs="Arial"/>
          <w:b/>
        </w:rPr>
        <w:t>Remove the</w:t>
      </w:r>
      <w:r w:rsidRPr="00377CD1">
        <w:rPr>
          <w:rFonts w:ascii="Arial" w:hAnsi="Arial" w:cs="Arial"/>
          <w:b/>
        </w:rPr>
        <w:t xml:space="preserve"> section</w:t>
      </w:r>
      <w:r>
        <w:rPr>
          <w:rFonts w:ascii="Arial" w:hAnsi="Arial" w:cs="Arial"/>
          <w:b/>
        </w:rPr>
        <w:t xml:space="preserve"> in red</w:t>
      </w:r>
      <w:r w:rsidRPr="00377CD1">
        <w:rPr>
          <w:rFonts w:ascii="Arial" w:hAnsi="Arial" w:cs="Arial"/>
          <w:b/>
        </w:rPr>
        <w:t>.</w:t>
      </w:r>
    </w:p>
    <w:p w:rsidR="003F3ADA" w:rsidRDefault="003F3ADA" w:rsidP="003F3ADA">
      <w:pPr>
        <w:pBdr>
          <w:top w:val="single" w:sz="4" w:space="1" w:color="auto"/>
          <w:left w:val="single" w:sz="4" w:space="4" w:color="auto"/>
          <w:bottom w:val="single" w:sz="4" w:space="1" w:color="auto"/>
          <w:right w:val="single" w:sz="4" w:space="4" w:color="auto"/>
        </w:pBdr>
        <w:spacing w:after="0"/>
        <w:rPr>
          <w:rFonts w:ascii="Arial" w:hAnsi="Arial" w:cs="Arial"/>
          <w:b/>
        </w:rPr>
      </w:pPr>
      <w:r>
        <w:rPr>
          <w:rFonts w:ascii="Arial" w:hAnsi="Arial" w:cs="Arial"/>
          <w:b/>
        </w:rPr>
        <w:t>Add your letterhead to the first page of the consent form.</w:t>
      </w:r>
    </w:p>
    <w:p w:rsidR="003F3ADA" w:rsidRPr="00377CD1" w:rsidRDefault="003F3ADA" w:rsidP="003F3ADA">
      <w:pPr>
        <w:pBdr>
          <w:top w:val="single" w:sz="4" w:space="1" w:color="auto"/>
          <w:left w:val="single" w:sz="4" w:space="4" w:color="auto"/>
          <w:bottom w:val="single" w:sz="4" w:space="1" w:color="auto"/>
          <w:right w:val="single" w:sz="4" w:space="4" w:color="auto"/>
        </w:pBdr>
        <w:spacing w:after="0"/>
        <w:rPr>
          <w:rFonts w:ascii="Arial" w:hAnsi="Arial" w:cs="Arial"/>
          <w:b/>
        </w:rPr>
      </w:pPr>
      <w:r>
        <w:rPr>
          <w:rFonts w:ascii="Arial" w:hAnsi="Arial" w:cs="Arial"/>
          <w:b/>
        </w:rPr>
        <w:t>Keep each section together on the same page: move it as needed.</w:t>
      </w:r>
    </w:p>
    <w:p w:rsidR="003F3ADA" w:rsidRDefault="003F3ADA" w:rsidP="003F3ADA">
      <w:pPr>
        <w:pBdr>
          <w:top w:val="single" w:sz="4" w:space="1" w:color="auto"/>
          <w:left w:val="single" w:sz="4" w:space="4" w:color="auto"/>
          <w:bottom w:val="single" w:sz="4" w:space="1" w:color="auto"/>
          <w:right w:val="single" w:sz="4" w:space="4" w:color="auto"/>
        </w:pBdr>
        <w:spacing w:after="0"/>
        <w:rPr>
          <w:rFonts w:ascii="Arial" w:hAnsi="Arial" w:cs="Arial"/>
          <w:b/>
        </w:rPr>
      </w:pPr>
      <w:r w:rsidRPr="00377CD1">
        <w:rPr>
          <w:rFonts w:ascii="Arial" w:hAnsi="Arial" w:cs="Arial"/>
          <w:b/>
        </w:rPr>
        <w:t>Change font size for large print.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3F3ADA" w:rsidRDefault="003F3ADA" w:rsidP="003F3ADA">
      <w:pPr>
        <w:pBdr>
          <w:top w:val="single" w:sz="4" w:space="1" w:color="auto"/>
          <w:left w:val="single" w:sz="4" w:space="4" w:color="auto"/>
          <w:bottom w:val="single" w:sz="4" w:space="1" w:color="auto"/>
          <w:right w:val="single" w:sz="4" w:space="4" w:color="auto"/>
        </w:pBdr>
        <w:spacing w:after="0"/>
        <w:rPr>
          <w:rFonts w:ascii="Arial" w:hAnsi="Arial" w:cs="Arial"/>
          <w:b/>
        </w:rPr>
      </w:pPr>
    </w:p>
    <w:p w:rsidR="003F3ADA" w:rsidRPr="00377CD1" w:rsidRDefault="003F3ADA" w:rsidP="003F3ADA">
      <w:pPr>
        <w:pBdr>
          <w:top w:val="single" w:sz="4" w:space="1" w:color="auto"/>
          <w:left w:val="single" w:sz="4" w:space="4" w:color="auto"/>
          <w:bottom w:val="single" w:sz="4" w:space="1" w:color="auto"/>
          <w:right w:val="single" w:sz="4" w:space="4" w:color="auto"/>
        </w:pBdr>
        <w:spacing w:after="0"/>
        <w:rPr>
          <w:rFonts w:ascii="Arial" w:hAnsi="Arial" w:cs="Arial"/>
          <w:b/>
        </w:rPr>
      </w:pPr>
      <w:r>
        <w:rPr>
          <w:rFonts w:ascii="Arial" w:hAnsi="Arial" w:cs="Arial"/>
          <w:b/>
        </w:rPr>
        <w:t xml:space="preserve">Version </w:t>
      </w:r>
      <w:r w:rsidR="00A3518B">
        <w:rPr>
          <w:rFonts w:ascii="Arial" w:hAnsi="Arial" w:cs="Arial"/>
          <w:b/>
        </w:rPr>
        <w:t>1/5/15</w:t>
      </w:r>
      <w:bookmarkStart w:id="0" w:name="_GoBack"/>
      <w:bookmarkEnd w:id="0"/>
    </w:p>
    <w:p w:rsidR="003F3ADA" w:rsidRDefault="003F3ADA" w:rsidP="003F3ADA">
      <w:pPr>
        <w:spacing w:after="0"/>
        <w:contextualSpacing/>
        <w:rPr>
          <w:rFonts w:ascii="Arial" w:hAnsi="Arial" w:cs="Arial"/>
          <w:b/>
          <w:color w:val="FF0000"/>
        </w:rPr>
      </w:pPr>
    </w:p>
    <w:p w:rsidR="003F3ADA" w:rsidRDefault="003F3ADA" w:rsidP="003F3ADA">
      <w:pPr>
        <w:spacing w:after="0"/>
        <w:contextualSpacing/>
        <w:rPr>
          <w:rFonts w:ascii="Arial" w:hAnsi="Arial" w:cs="Arial"/>
          <w:b/>
          <w:color w:val="FF0000"/>
        </w:rPr>
      </w:pPr>
    </w:p>
    <w:p w:rsidR="003F3ADA" w:rsidRDefault="003F3ADA" w:rsidP="003F3ADA">
      <w:pPr>
        <w:spacing w:after="0"/>
        <w:contextualSpacing/>
        <w:rPr>
          <w:rFonts w:ascii="Arial" w:hAnsi="Arial" w:cs="Arial"/>
          <w:b/>
          <w:color w:val="FF0000"/>
        </w:rPr>
      </w:pPr>
      <w:r>
        <w:rPr>
          <w:rFonts w:ascii="Arial" w:hAnsi="Arial" w:cs="Arial"/>
          <w:b/>
          <w:color w:val="FF0000"/>
        </w:rPr>
        <w:t xml:space="preserve">There are two </w:t>
      </w:r>
      <w:r w:rsidR="00B5561F">
        <w:rPr>
          <w:rFonts w:ascii="Arial" w:hAnsi="Arial" w:cs="Arial"/>
          <w:b/>
          <w:color w:val="FF0000"/>
        </w:rPr>
        <w:t>AVASTIN</w:t>
      </w:r>
      <w:r>
        <w:rPr>
          <w:rFonts w:ascii="Arial" w:hAnsi="Arial" w:cs="Arial"/>
          <w:b/>
          <w:color w:val="FF0000"/>
        </w:rPr>
        <w:t xml:space="preserve"> forms:</w:t>
      </w:r>
    </w:p>
    <w:p w:rsidR="003F3ADA" w:rsidRPr="00173B71" w:rsidRDefault="003F3ADA" w:rsidP="003F3ADA">
      <w:pPr>
        <w:pStyle w:val="ListParagraph"/>
        <w:widowControl w:val="0"/>
        <w:numPr>
          <w:ilvl w:val="0"/>
          <w:numId w:val="4"/>
        </w:numPr>
        <w:spacing w:line="276" w:lineRule="auto"/>
        <w:contextualSpacing/>
        <w:rPr>
          <w:rFonts w:ascii="Arial" w:hAnsi="Arial" w:cs="Arial"/>
          <w:color w:val="FF0000"/>
          <w:sz w:val="22"/>
          <w:szCs w:val="22"/>
        </w:rPr>
      </w:pPr>
      <w:r>
        <w:rPr>
          <w:rFonts w:ascii="Arial" w:hAnsi="Arial" w:cs="Arial"/>
          <w:color w:val="FF0000"/>
          <w:sz w:val="22"/>
          <w:szCs w:val="22"/>
        </w:rPr>
        <w:t>Use the main</w:t>
      </w:r>
      <w:r w:rsidRPr="00173B71">
        <w:rPr>
          <w:rFonts w:ascii="Arial" w:hAnsi="Arial" w:cs="Arial"/>
          <w:color w:val="FF0000"/>
          <w:sz w:val="22"/>
          <w:szCs w:val="22"/>
        </w:rPr>
        <w:t xml:space="preserve"> form for </w:t>
      </w:r>
      <w:r w:rsidRPr="00173B71">
        <w:rPr>
          <w:rFonts w:ascii="Arial" w:hAnsi="Arial" w:cs="Arial"/>
          <w:color w:val="FF0000"/>
          <w:sz w:val="22"/>
          <w:szCs w:val="22"/>
          <w:u w:val="single"/>
        </w:rPr>
        <w:t>all</w:t>
      </w:r>
      <w:r w:rsidRPr="00173B71">
        <w:rPr>
          <w:rFonts w:ascii="Arial" w:hAnsi="Arial" w:cs="Arial"/>
          <w:color w:val="FF0000"/>
          <w:sz w:val="22"/>
          <w:szCs w:val="22"/>
        </w:rPr>
        <w:t xml:space="preserve"> adult patients receiving </w:t>
      </w:r>
      <w:r w:rsidR="00B5561F">
        <w:rPr>
          <w:rFonts w:ascii="Arial" w:hAnsi="Arial" w:cs="Arial"/>
          <w:color w:val="FF0000"/>
          <w:sz w:val="22"/>
          <w:szCs w:val="22"/>
        </w:rPr>
        <w:t>AVASTIN</w:t>
      </w:r>
      <w:r>
        <w:rPr>
          <w:rFonts w:ascii="Arial" w:hAnsi="Arial" w:cs="Arial"/>
          <w:color w:val="FF0000"/>
          <w:sz w:val="22"/>
          <w:szCs w:val="22"/>
        </w:rPr>
        <w:t>.</w:t>
      </w:r>
    </w:p>
    <w:p w:rsidR="003F3ADA" w:rsidRPr="00553DF1" w:rsidRDefault="003F3ADA" w:rsidP="003F3ADA">
      <w:pPr>
        <w:pStyle w:val="ListParagraph"/>
        <w:widowControl w:val="0"/>
        <w:numPr>
          <w:ilvl w:val="0"/>
          <w:numId w:val="4"/>
        </w:numPr>
        <w:spacing w:line="276" w:lineRule="auto"/>
        <w:contextualSpacing/>
        <w:rPr>
          <w:rFonts w:ascii="Arial" w:hAnsi="Arial" w:cs="Arial"/>
          <w:color w:val="FF0000"/>
          <w:sz w:val="22"/>
          <w:szCs w:val="22"/>
        </w:rPr>
      </w:pPr>
      <w:r w:rsidRPr="00553DF1">
        <w:rPr>
          <w:rFonts w:ascii="Arial" w:hAnsi="Arial" w:cs="Arial"/>
          <w:color w:val="FF0000"/>
          <w:sz w:val="22"/>
          <w:szCs w:val="22"/>
        </w:rPr>
        <w:t xml:space="preserve">Ask women of child-bearing age to </w:t>
      </w:r>
      <w:r>
        <w:rPr>
          <w:rFonts w:ascii="Arial" w:hAnsi="Arial" w:cs="Arial"/>
          <w:color w:val="FF0000"/>
          <w:sz w:val="22"/>
          <w:szCs w:val="22"/>
        </w:rPr>
        <w:t xml:space="preserve">also </w:t>
      </w:r>
      <w:r w:rsidRPr="00553DF1">
        <w:rPr>
          <w:rFonts w:ascii="Arial" w:hAnsi="Arial" w:cs="Arial"/>
          <w:color w:val="FF0000"/>
          <w:sz w:val="22"/>
          <w:szCs w:val="22"/>
        </w:rPr>
        <w:t xml:space="preserve">sign </w:t>
      </w:r>
      <w:r>
        <w:rPr>
          <w:rFonts w:ascii="Arial" w:hAnsi="Arial" w:cs="Arial"/>
          <w:color w:val="FF0000"/>
          <w:sz w:val="22"/>
          <w:szCs w:val="22"/>
        </w:rPr>
        <w:t xml:space="preserve">this form </w:t>
      </w:r>
      <w:r w:rsidRPr="00553DF1">
        <w:rPr>
          <w:rFonts w:ascii="Arial" w:hAnsi="Arial" w:cs="Arial"/>
          <w:color w:val="FF0000"/>
          <w:sz w:val="22"/>
          <w:szCs w:val="22"/>
        </w:rPr>
        <w:t xml:space="preserve">about the possible risk to the fetus. </w:t>
      </w:r>
    </w:p>
    <w:p w:rsidR="003F3ADA" w:rsidRDefault="003F3ADA" w:rsidP="003F3ADA">
      <w:pPr>
        <w:pStyle w:val="ListParagraph"/>
        <w:widowControl w:val="0"/>
        <w:numPr>
          <w:ilvl w:val="1"/>
          <w:numId w:val="4"/>
        </w:numPr>
        <w:spacing w:line="276" w:lineRule="auto"/>
        <w:contextualSpacing/>
        <w:rPr>
          <w:rFonts w:ascii="Arial" w:hAnsi="Arial" w:cs="Arial"/>
          <w:color w:val="FF0000"/>
          <w:sz w:val="22"/>
          <w:szCs w:val="22"/>
        </w:rPr>
      </w:pPr>
      <w:r>
        <w:rPr>
          <w:rFonts w:ascii="Arial" w:hAnsi="Arial" w:cs="Arial"/>
          <w:color w:val="FF0000"/>
          <w:sz w:val="22"/>
          <w:szCs w:val="22"/>
        </w:rPr>
        <w:t xml:space="preserve">The </w:t>
      </w:r>
      <w:r w:rsidR="00B5561F">
        <w:rPr>
          <w:rFonts w:ascii="Arial" w:hAnsi="Arial" w:cs="Arial"/>
          <w:color w:val="FF0000"/>
          <w:sz w:val="22"/>
          <w:szCs w:val="22"/>
        </w:rPr>
        <w:t>AVASTIN</w:t>
      </w:r>
      <w:r>
        <w:rPr>
          <w:rFonts w:ascii="Arial" w:hAnsi="Arial" w:cs="Arial"/>
          <w:color w:val="FF0000"/>
          <w:sz w:val="22"/>
          <w:szCs w:val="22"/>
        </w:rPr>
        <w:t xml:space="preserve"> prescribing label states that there is a possible risk to the fetus from this and other anti-VEGF drugs. </w:t>
      </w:r>
    </w:p>
    <w:p w:rsidR="003F3ADA" w:rsidRDefault="003F3ADA" w:rsidP="003F3ADA">
      <w:pPr>
        <w:pStyle w:val="ListParagraph"/>
        <w:widowControl w:val="0"/>
        <w:numPr>
          <w:ilvl w:val="1"/>
          <w:numId w:val="4"/>
        </w:numPr>
        <w:spacing w:line="276" w:lineRule="auto"/>
        <w:contextualSpacing/>
        <w:rPr>
          <w:rFonts w:ascii="Arial" w:hAnsi="Arial" w:cs="Arial"/>
          <w:color w:val="FF0000"/>
          <w:sz w:val="22"/>
          <w:szCs w:val="22"/>
        </w:rPr>
      </w:pPr>
      <w:r>
        <w:rPr>
          <w:rFonts w:ascii="Arial" w:hAnsi="Arial" w:cs="Arial"/>
          <w:color w:val="FF0000"/>
          <w:sz w:val="22"/>
          <w:szCs w:val="22"/>
        </w:rPr>
        <w:t xml:space="preserve">It should only be used in women of childbearing age if the possible benefit for the woman is greater than the potential risk to the fetus. Please see the prescribing information at </w:t>
      </w:r>
      <w:hyperlink r:id="rId5" w:history="1">
        <w:r w:rsidRPr="00760345">
          <w:rPr>
            <w:rStyle w:val="Hyperlink"/>
            <w:rFonts w:ascii="Arial" w:hAnsi="Arial" w:cs="Arial"/>
            <w:sz w:val="22"/>
            <w:szCs w:val="22"/>
          </w:rPr>
          <w:t>https://www.pharma.us.novartis.com/sites/www.pharma.us.novartis.com/files/</w:t>
        </w:r>
        <w:r w:rsidR="00B5561F">
          <w:rPr>
            <w:rStyle w:val="Hyperlink"/>
            <w:rFonts w:ascii="Arial" w:hAnsi="Arial" w:cs="Arial"/>
            <w:sz w:val="22"/>
            <w:szCs w:val="22"/>
          </w:rPr>
          <w:t>AVASTIN</w:t>
        </w:r>
        <w:r w:rsidRPr="00760345">
          <w:rPr>
            <w:rStyle w:val="Hyperlink"/>
            <w:rFonts w:ascii="Arial" w:hAnsi="Arial" w:cs="Arial"/>
            <w:sz w:val="22"/>
            <w:szCs w:val="22"/>
          </w:rPr>
          <w:t>.pdf</w:t>
        </w:r>
      </w:hyperlink>
      <w:r>
        <w:rPr>
          <w:rFonts w:ascii="Arial" w:hAnsi="Arial" w:cs="Arial"/>
          <w:color w:val="FF0000"/>
          <w:sz w:val="22"/>
          <w:szCs w:val="22"/>
        </w:rPr>
        <w:t>.</w:t>
      </w:r>
    </w:p>
    <w:p w:rsidR="003F3ADA" w:rsidRDefault="003F3ADA" w:rsidP="00860C83">
      <w:pPr>
        <w:rPr>
          <w:rFonts w:ascii="Arial" w:hAnsi="Arial" w:cs="Arial"/>
          <w:b/>
          <w:bCs/>
          <w:sz w:val="28"/>
          <w:szCs w:val="28"/>
        </w:rPr>
      </w:pPr>
    </w:p>
    <w:p w:rsidR="003F3ADA" w:rsidRPr="00173B71" w:rsidRDefault="003F3ADA" w:rsidP="003F3ADA">
      <w:pPr>
        <w:spacing w:after="0"/>
        <w:contextualSpacing/>
        <w:rPr>
          <w:rFonts w:ascii="Arial" w:hAnsi="Arial" w:cs="Arial"/>
          <w:b/>
          <w:color w:val="FF0000"/>
        </w:rPr>
      </w:pPr>
      <w:r>
        <w:rPr>
          <w:rFonts w:ascii="Arial" w:hAnsi="Arial" w:cs="Arial"/>
          <w:b/>
          <w:color w:val="FF0000"/>
        </w:rPr>
        <w:t>Review our risk management recommendations on the use of anti-VEGF drugs in adults.</w:t>
      </w:r>
    </w:p>
    <w:p w:rsidR="003F3ADA" w:rsidRDefault="003F3ADA" w:rsidP="003F3ADA">
      <w:pPr>
        <w:rPr>
          <w:rFonts w:ascii="Arial" w:hAnsi="Arial" w:cs="Arial"/>
          <w:b/>
          <w:bCs/>
          <w:sz w:val="28"/>
          <w:szCs w:val="28"/>
        </w:rPr>
      </w:pPr>
      <w:r>
        <w:rPr>
          <w:rFonts w:ascii="Arial" w:hAnsi="Arial" w:cs="Arial"/>
          <w:color w:val="FF0000"/>
        </w:rPr>
        <w:t xml:space="preserve">This loss prevention document addresses on- and off-label use, preventing endophthalmitis, informed consent issues, and documentation. It incorporates key guidelines on intravitreal injection published by a panel of experts. </w:t>
      </w:r>
      <w:r w:rsidRPr="00173B71">
        <w:rPr>
          <w:rFonts w:ascii="Arial" w:hAnsi="Arial" w:cs="Arial"/>
          <w:color w:val="FF0000"/>
        </w:rPr>
        <w:t xml:space="preserve">Here is a link to the risk management recommendations </w:t>
      </w:r>
      <w:hyperlink r:id="rId6" w:history="1">
        <w:r w:rsidRPr="008A4B85">
          <w:rPr>
            <w:rStyle w:val="Hyperlink"/>
            <w:rFonts w:ascii="Arial" w:hAnsi="Arial" w:cs="Arial"/>
          </w:rPr>
          <w:t>www.omic.com/anti-VEGF-drugs-in-adults/</w:t>
        </w:r>
      </w:hyperlink>
      <w:r>
        <w:rPr>
          <w:rFonts w:ascii="Arial" w:hAnsi="Arial" w:cs="Arial"/>
          <w:color w:val="FF0000"/>
        </w:rPr>
        <w:t>.</w:t>
      </w:r>
    </w:p>
    <w:p w:rsidR="004C0009" w:rsidRDefault="004C0009">
      <w:pPr>
        <w:rPr>
          <w:rFonts w:ascii="Arial" w:hAnsi="Arial" w:cs="Arial"/>
          <w:b/>
          <w:bCs/>
          <w:sz w:val="28"/>
          <w:szCs w:val="28"/>
        </w:rPr>
      </w:pPr>
      <w:r>
        <w:rPr>
          <w:rFonts w:ascii="Arial" w:hAnsi="Arial" w:cs="Arial"/>
          <w:b/>
          <w:bCs/>
          <w:sz w:val="28"/>
          <w:szCs w:val="28"/>
        </w:rPr>
        <w:br w:type="page"/>
      </w:r>
    </w:p>
    <w:p w:rsidR="00860C83" w:rsidRPr="00601366" w:rsidRDefault="00860C83" w:rsidP="00860C83">
      <w:pPr>
        <w:rPr>
          <w:rFonts w:ascii="Arial" w:hAnsi="Arial" w:cs="Arial"/>
          <w:b/>
          <w:bCs/>
          <w:sz w:val="28"/>
          <w:szCs w:val="28"/>
          <w:u w:val="single"/>
        </w:rPr>
      </w:pPr>
      <w:r w:rsidRPr="00601366">
        <w:rPr>
          <w:rFonts w:ascii="Arial" w:hAnsi="Arial" w:cs="Arial"/>
          <w:b/>
          <w:bCs/>
          <w:sz w:val="28"/>
          <w:szCs w:val="28"/>
        </w:rPr>
        <w:lastRenderedPageBreak/>
        <w:t>Possible risk for the fetus</w:t>
      </w:r>
      <w:r w:rsidR="003E15B9" w:rsidRPr="00601366">
        <w:rPr>
          <w:rFonts w:ascii="Arial" w:hAnsi="Arial" w:cs="Arial"/>
          <w:b/>
          <w:bCs/>
          <w:sz w:val="28"/>
          <w:szCs w:val="28"/>
        </w:rPr>
        <w:t xml:space="preserve"> (unborn child)</w:t>
      </w:r>
    </w:p>
    <w:p w:rsidR="00834378" w:rsidRDefault="00963036" w:rsidP="00860C83">
      <w:pPr>
        <w:rPr>
          <w:rFonts w:ascii="Arial" w:hAnsi="Arial" w:cs="Arial"/>
          <w:sz w:val="24"/>
          <w:szCs w:val="24"/>
        </w:rPr>
      </w:pPr>
      <w:r w:rsidRPr="00963036">
        <w:rPr>
          <w:rFonts w:ascii="Arial" w:hAnsi="Arial" w:cs="Arial"/>
          <w:sz w:val="24"/>
          <w:szCs w:val="24"/>
        </w:rPr>
        <w:t>Medications taken during pregnancy c</w:t>
      </w:r>
      <w:r w:rsidR="008A5B23">
        <w:rPr>
          <w:rFonts w:ascii="Arial" w:hAnsi="Arial" w:cs="Arial"/>
          <w:sz w:val="24"/>
          <w:szCs w:val="24"/>
        </w:rPr>
        <w:t>an harm the fetus</w:t>
      </w:r>
      <w:r w:rsidRPr="00963036">
        <w:rPr>
          <w:rFonts w:ascii="Arial" w:hAnsi="Arial" w:cs="Arial"/>
          <w:sz w:val="24"/>
          <w:szCs w:val="24"/>
        </w:rPr>
        <w:t xml:space="preserve">. </w:t>
      </w:r>
      <w:r w:rsidR="00B63F19">
        <w:rPr>
          <w:rFonts w:ascii="Arial" w:hAnsi="Arial" w:cs="Arial"/>
          <w:sz w:val="24"/>
          <w:szCs w:val="24"/>
        </w:rPr>
        <w:t>The Food and Drug Administration</w:t>
      </w:r>
      <w:r w:rsidR="003E15B9">
        <w:rPr>
          <w:rFonts w:ascii="Arial" w:hAnsi="Arial" w:cs="Arial"/>
          <w:sz w:val="24"/>
          <w:szCs w:val="24"/>
        </w:rPr>
        <w:t xml:space="preserve">, known as the FDA, </w:t>
      </w:r>
      <w:r w:rsidR="005447C2">
        <w:rPr>
          <w:rFonts w:ascii="Arial" w:hAnsi="Arial" w:cs="Arial"/>
          <w:sz w:val="24"/>
          <w:szCs w:val="24"/>
        </w:rPr>
        <w:t xml:space="preserve">issued a warning about </w:t>
      </w:r>
      <w:r w:rsidR="00B5561F">
        <w:rPr>
          <w:rFonts w:ascii="Arial" w:hAnsi="Arial" w:cs="Arial"/>
          <w:sz w:val="24"/>
          <w:szCs w:val="24"/>
        </w:rPr>
        <w:t>AVASTIN</w:t>
      </w:r>
      <w:r w:rsidR="005447C2">
        <w:rPr>
          <w:rFonts w:ascii="Arial" w:hAnsi="Arial" w:cs="Arial"/>
          <w:sz w:val="24"/>
          <w:szCs w:val="24"/>
        </w:rPr>
        <w:t xml:space="preserve">. </w:t>
      </w:r>
      <w:r w:rsidR="0089143F">
        <w:rPr>
          <w:rFonts w:ascii="Arial" w:hAnsi="Arial" w:cs="Arial"/>
          <w:sz w:val="24"/>
          <w:szCs w:val="24"/>
        </w:rPr>
        <w:t>Here is more information about the warning.</w:t>
      </w:r>
    </w:p>
    <w:p w:rsidR="00F3564A" w:rsidRDefault="00245AF9" w:rsidP="00860C83">
      <w:pPr>
        <w:rPr>
          <w:rFonts w:ascii="Arial" w:hAnsi="Arial" w:cs="Arial"/>
          <w:sz w:val="24"/>
          <w:szCs w:val="24"/>
        </w:rPr>
      </w:pPr>
      <w:r>
        <w:rPr>
          <w:rFonts w:ascii="Arial" w:hAnsi="Arial" w:cs="Arial"/>
          <w:b/>
          <w:sz w:val="24"/>
          <w:szCs w:val="24"/>
        </w:rPr>
        <w:t>T</w:t>
      </w:r>
      <w:r w:rsidR="00860C83" w:rsidRPr="003E15B9">
        <w:rPr>
          <w:rFonts w:ascii="Arial" w:hAnsi="Arial" w:cs="Arial"/>
          <w:b/>
          <w:sz w:val="24"/>
          <w:szCs w:val="24"/>
        </w:rPr>
        <w:t xml:space="preserve">ests on animals show that </w:t>
      </w:r>
      <w:r>
        <w:rPr>
          <w:rFonts w:ascii="Arial" w:hAnsi="Arial" w:cs="Arial"/>
          <w:b/>
          <w:sz w:val="24"/>
          <w:szCs w:val="24"/>
        </w:rPr>
        <w:t xml:space="preserve">anti-VEGF drugs like </w:t>
      </w:r>
      <w:r w:rsidR="00B5561F">
        <w:rPr>
          <w:rFonts w:ascii="Arial" w:hAnsi="Arial" w:cs="Arial"/>
          <w:b/>
          <w:sz w:val="24"/>
          <w:szCs w:val="24"/>
        </w:rPr>
        <w:t>AVASTIN</w:t>
      </w:r>
      <w:r>
        <w:rPr>
          <w:rFonts w:ascii="Arial" w:hAnsi="Arial" w:cs="Arial"/>
          <w:b/>
          <w:sz w:val="24"/>
          <w:szCs w:val="24"/>
        </w:rPr>
        <w:t xml:space="preserve"> </w:t>
      </w:r>
      <w:r w:rsidR="0022481D">
        <w:rPr>
          <w:rFonts w:ascii="Arial" w:hAnsi="Arial" w:cs="Arial"/>
          <w:b/>
          <w:sz w:val="24"/>
          <w:szCs w:val="24"/>
        </w:rPr>
        <w:t xml:space="preserve">may </w:t>
      </w:r>
      <w:r w:rsidR="00860C83" w:rsidRPr="003E15B9">
        <w:rPr>
          <w:rFonts w:ascii="Arial" w:hAnsi="Arial" w:cs="Arial"/>
          <w:b/>
          <w:sz w:val="24"/>
          <w:szCs w:val="24"/>
        </w:rPr>
        <w:t xml:space="preserve">not be safe </w:t>
      </w:r>
      <w:r w:rsidR="00963036" w:rsidRPr="003E15B9">
        <w:rPr>
          <w:rFonts w:ascii="Arial" w:hAnsi="Arial" w:cs="Arial"/>
          <w:b/>
          <w:sz w:val="24"/>
          <w:szCs w:val="24"/>
        </w:rPr>
        <w:t>for the fetus</w:t>
      </w:r>
      <w:r w:rsidR="00860C83" w:rsidRPr="003E15B9">
        <w:rPr>
          <w:rFonts w:ascii="Arial" w:hAnsi="Arial" w:cs="Arial"/>
          <w:b/>
          <w:sz w:val="24"/>
          <w:szCs w:val="24"/>
        </w:rPr>
        <w:t>.</w:t>
      </w:r>
      <w:r w:rsidR="00860C83" w:rsidRPr="00DF2E0B">
        <w:rPr>
          <w:rFonts w:ascii="Arial" w:hAnsi="Arial" w:cs="Arial"/>
          <w:sz w:val="24"/>
          <w:szCs w:val="24"/>
        </w:rPr>
        <w:t xml:space="preserve"> </w:t>
      </w:r>
    </w:p>
    <w:p w:rsidR="00601366" w:rsidRDefault="00F3564A" w:rsidP="00860C83">
      <w:pPr>
        <w:rPr>
          <w:rFonts w:ascii="Arial" w:hAnsi="Arial" w:cs="Arial"/>
          <w:sz w:val="24"/>
          <w:szCs w:val="24"/>
        </w:rPr>
      </w:pPr>
      <w:r>
        <w:rPr>
          <w:rFonts w:ascii="Arial" w:hAnsi="Arial" w:cs="Arial"/>
          <w:b/>
          <w:sz w:val="24"/>
          <w:szCs w:val="24"/>
        </w:rPr>
        <w:t xml:space="preserve">The FDA does not know if </w:t>
      </w:r>
      <w:r w:rsidR="00B5561F">
        <w:rPr>
          <w:rFonts w:ascii="Arial" w:hAnsi="Arial" w:cs="Arial"/>
          <w:b/>
          <w:sz w:val="24"/>
          <w:szCs w:val="24"/>
        </w:rPr>
        <w:t>AVASTIN</w:t>
      </w:r>
      <w:r w:rsidR="005447C2" w:rsidRPr="00F3564A">
        <w:rPr>
          <w:rFonts w:ascii="Arial" w:hAnsi="Arial" w:cs="Arial"/>
          <w:b/>
          <w:sz w:val="24"/>
          <w:szCs w:val="24"/>
        </w:rPr>
        <w:t xml:space="preserve"> causes birth defects in humans.</w:t>
      </w:r>
      <w:r w:rsidR="005447C2">
        <w:rPr>
          <w:rFonts w:ascii="Arial" w:hAnsi="Arial" w:cs="Arial"/>
          <w:sz w:val="24"/>
          <w:szCs w:val="24"/>
        </w:rPr>
        <w:t xml:space="preserve"> </w:t>
      </w:r>
      <w:r w:rsidR="00245AF9">
        <w:rPr>
          <w:rFonts w:ascii="Arial" w:hAnsi="Arial" w:cs="Arial"/>
          <w:sz w:val="24"/>
          <w:szCs w:val="24"/>
        </w:rPr>
        <w:t xml:space="preserve">This drug should only be used during pregnancy if the potential benefit </w:t>
      </w:r>
      <w:r w:rsidR="001524E2">
        <w:rPr>
          <w:rFonts w:ascii="Arial" w:hAnsi="Arial" w:cs="Arial"/>
          <w:sz w:val="24"/>
          <w:szCs w:val="24"/>
        </w:rPr>
        <w:t xml:space="preserve">for the woman </w:t>
      </w:r>
      <w:r w:rsidR="00245AF9">
        <w:rPr>
          <w:rFonts w:ascii="Arial" w:hAnsi="Arial" w:cs="Arial"/>
          <w:sz w:val="24"/>
          <w:szCs w:val="24"/>
        </w:rPr>
        <w:t>outweighs the potential risk to the fetus.</w:t>
      </w:r>
    </w:p>
    <w:p w:rsidR="00860C83" w:rsidRPr="00DF2E0B" w:rsidRDefault="003E15B9" w:rsidP="00860C83">
      <w:pPr>
        <w:rPr>
          <w:rFonts w:ascii="Arial" w:hAnsi="Arial" w:cs="Arial"/>
          <w:b/>
          <w:bCs/>
          <w:sz w:val="24"/>
          <w:szCs w:val="24"/>
          <w:u w:val="single"/>
        </w:rPr>
      </w:pPr>
      <w:r>
        <w:rPr>
          <w:rFonts w:ascii="Arial" w:hAnsi="Arial" w:cs="Arial"/>
          <w:b/>
          <w:sz w:val="24"/>
          <w:szCs w:val="24"/>
        </w:rPr>
        <w:t xml:space="preserve">The FDA thinks women on </w:t>
      </w:r>
      <w:r w:rsidR="00B5561F">
        <w:rPr>
          <w:rFonts w:ascii="Arial" w:hAnsi="Arial" w:cs="Arial"/>
          <w:b/>
          <w:sz w:val="24"/>
          <w:szCs w:val="24"/>
        </w:rPr>
        <w:t>AVASTIN</w:t>
      </w:r>
      <w:r>
        <w:rPr>
          <w:rFonts w:ascii="Arial" w:hAnsi="Arial" w:cs="Arial"/>
          <w:b/>
          <w:sz w:val="24"/>
          <w:szCs w:val="24"/>
        </w:rPr>
        <w:t xml:space="preserve"> </w:t>
      </w:r>
      <w:r w:rsidR="008C7904">
        <w:rPr>
          <w:rFonts w:ascii="Arial" w:hAnsi="Arial" w:cs="Arial"/>
          <w:b/>
          <w:sz w:val="24"/>
          <w:szCs w:val="24"/>
        </w:rPr>
        <w:t xml:space="preserve">who could get pregnant </w:t>
      </w:r>
      <w:r>
        <w:rPr>
          <w:rFonts w:ascii="Arial" w:hAnsi="Arial" w:cs="Arial"/>
          <w:b/>
          <w:sz w:val="24"/>
          <w:szCs w:val="24"/>
        </w:rPr>
        <w:t>should use birth control</w:t>
      </w:r>
      <w:r w:rsidR="0022481D">
        <w:rPr>
          <w:rFonts w:ascii="Arial" w:hAnsi="Arial" w:cs="Arial"/>
          <w:b/>
          <w:sz w:val="24"/>
          <w:szCs w:val="24"/>
        </w:rPr>
        <w:t>.</w:t>
      </w:r>
      <w:r w:rsidR="0022481D">
        <w:rPr>
          <w:rFonts w:ascii="Arial" w:hAnsi="Arial" w:cs="Arial"/>
          <w:sz w:val="24"/>
          <w:szCs w:val="24"/>
        </w:rPr>
        <w:t xml:space="preserve"> </w:t>
      </w:r>
      <w:r w:rsidR="0089143F">
        <w:rPr>
          <w:rFonts w:ascii="Arial" w:hAnsi="Arial" w:cs="Arial"/>
          <w:sz w:val="24"/>
          <w:szCs w:val="24"/>
        </w:rPr>
        <w:t>To be safe, t</w:t>
      </w:r>
      <w:r w:rsidR="0022481D">
        <w:rPr>
          <w:rFonts w:ascii="Arial" w:hAnsi="Arial" w:cs="Arial"/>
          <w:sz w:val="24"/>
          <w:szCs w:val="24"/>
        </w:rPr>
        <w:t xml:space="preserve">he FDA </w:t>
      </w:r>
      <w:r w:rsidR="0089143F">
        <w:rPr>
          <w:rFonts w:ascii="Arial" w:hAnsi="Arial" w:cs="Arial"/>
          <w:sz w:val="24"/>
          <w:szCs w:val="24"/>
        </w:rPr>
        <w:t xml:space="preserve">thinks </w:t>
      </w:r>
      <w:r w:rsidR="001524E2">
        <w:rPr>
          <w:rFonts w:ascii="Arial" w:hAnsi="Arial" w:cs="Arial"/>
          <w:sz w:val="24"/>
          <w:szCs w:val="24"/>
        </w:rPr>
        <w:t xml:space="preserve">the type of birth control must be </w:t>
      </w:r>
      <w:r w:rsidR="00245AF9">
        <w:rPr>
          <w:rFonts w:ascii="Arial" w:hAnsi="Arial" w:cs="Arial"/>
          <w:sz w:val="24"/>
          <w:szCs w:val="24"/>
        </w:rPr>
        <w:t xml:space="preserve">highly effective </w:t>
      </w:r>
      <w:r w:rsidR="0022481D">
        <w:rPr>
          <w:rFonts w:ascii="Arial" w:hAnsi="Arial" w:cs="Arial"/>
          <w:sz w:val="24"/>
          <w:szCs w:val="24"/>
        </w:rPr>
        <w:t>birth control</w:t>
      </w:r>
      <w:r w:rsidR="001524E2">
        <w:rPr>
          <w:rFonts w:ascii="Arial" w:hAnsi="Arial" w:cs="Arial"/>
          <w:sz w:val="24"/>
          <w:szCs w:val="24"/>
        </w:rPr>
        <w:t xml:space="preserve">, meaning it can protect against pregnancy 99% of the time. </w:t>
      </w:r>
      <w:r w:rsidR="00245AF9">
        <w:rPr>
          <w:rFonts w:ascii="Arial" w:hAnsi="Arial" w:cs="Arial"/>
          <w:sz w:val="24"/>
          <w:szCs w:val="24"/>
        </w:rPr>
        <w:t xml:space="preserve">This birth control should be taken </w:t>
      </w:r>
      <w:r w:rsidR="0022481D">
        <w:rPr>
          <w:rFonts w:ascii="Arial" w:hAnsi="Arial" w:cs="Arial"/>
          <w:sz w:val="24"/>
          <w:szCs w:val="24"/>
        </w:rPr>
        <w:t xml:space="preserve">during treatment, and for at least </w:t>
      </w:r>
      <w:r w:rsidR="00245AF9">
        <w:rPr>
          <w:rFonts w:ascii="Arial" w:hAnsi="Arial" w:cs="Arial"/>
          <w:sz w:val="24"/>
          <w:szCs w:val="24"/>
        </w:rPr>
        <w:t>one month</w:t>
      </w:r>
      <w:r w:rsidR="0022481D">
        <w:rPr>
          <w:rFonts w:ascii="Arial" w:hAnsi="Arial" w:cs="Arial"/>
          <w:sz w:val="24"/>
          <w:szCs w:val="24"/>
        </w:rPr>
        <w:t xml:space="preserve"> after the last injection of </w:t>
      </w:r>
      <w:r w:rsidR="00B5561F">
        <w:rPr>
          <w:rFonts w:ascii="Arial" w:hAnsi="Arial" w:cs="Arial"/>
          <w:sz w:val="24"/>
          <w:szCs w:val="24"/>
        </w:rPr>
        <w:t>AVASTIN</w:t>
      </w:r>
      <w:r w:rsidR="0022481D">
        <w:rPr>
          <w:rFonts w:ascii="Arial" w:hAnsi="Arial" w:cs="Arial"/>
          <w:sz w:val="24"/>
          <w:szCs w:val="24"/>
        </w:rPr>
        <w:t xml:space="preserve">. </w:t>
      </w:r>
      <w:r w:rsidR="00860C83" w:rsidRPr="00DF2E0B">
        <w:rPr>
          <w:rFonts w:ascii="Arial" w:hAnsi="Arial" w:cs="Arial"/>
          <w:sz w:val="24"/>
          <w:szCs w:val="24"/>
        </w:rPr>
        <w:t xml:space="preserve"> </w:t>
      </w:r>
    </w:p>
    <w:p w:rsidR="00860C83" w:rsidRDefault="0089143F" w:rsidP="00860C83">
      <w:pPr>
        <w:rPr>
          <w:rFonts w:ascii="Arial" w:hAnsi="Arial" w:cs="Arial"/>
          <w:sz w:val="24"/>
          <w:szCs w:val="24"/>
        </w:rPr>
      </w:pPr>
      <w:r>
        <w:rPr>
          <w:rFonts w:ascii="Arial" w:hAnsi="Arial" w:cs="Arial"/>
          <w:b/>
          <w:sz w:val="24"/>
          <w:szCs w:val="24"/>
        </w:rPr>
        <w:t>Y</w:t>
      </w:r>
      <w:r w:rsidR="00860C83" w:rsidRPr="003E15B9">
        <w:rPr>
          <w:rFonts w:ascii="Arial" w:hAnsi="Arial" w:cs="Arial"/>
          <w:b/>
          <w:sz w:val="24"/>
          <w:szCs w:val="24"/>
        </w:rPr>
        <w:t>our eye surgeon wants you to know about the FDA warning.</w:t>
      </w:r>
      <w:r w:rsidR="00860C83" w:rsidRPr="00DF2E0B">
        <w:rPr>
          <w:rFonts w:ascii="Arial" w:hAnsi="Arial" w:cs="Arial"/>
          <w:sz w:val="24"/>
          <w:szCs w:val="24"/>
        </w:rPr>
        <w:t xml:space="preserve"> If you </w:t>
      </w:r>
      <w:r w:rsidR="009B03C9">
        <w:rPr>
          <w:rFonts w:ascii="Arial" w:hAnsi="Arial" w:cs="Arial"/>
          <w:sz w:val="24"/>
          <w:szCs w:val="24"/>
        </w:rPr>
        <w:t xml:space="preserve">are </w:t>
      </w:r>
      <w:r w:rsidR="008A5B23">
        <w:rPr>
          <w:rFonts w:ascii="Arial" w:hAnsi="Arial" w:cs="Arial"/>
          <w:sz w:val="24"/>
          <w:szCs w:val="24"/>
        </w:rPr>
        <w:t xml:space="preserve">pregnant </w:t>
      </w:r>
      <w:r w:rsidR="009B03C9">
        <w:rPr>
          <w:rFonts w:ascii="Arial" w:hAnsi="Arial" w:cs="Arial"/>
          <w:sz w:val="24"/>
          <w:szCs w:val="24"/>
        </w:rPr>
        <w:t xml:space="preserve">or </w:t>
      </w:r>
      <w:r w:rsidR="00860C83" w:rsidRPr="00DF2E0B">
        <w:rPr>
          <w:rFonts w:ascii="Arial" w:hAnsi="Arial" w:cs="Arial"/>
          <w:sz w:val="24"/>
          <w:szCs w:val="24"/>
        </w:rPr>
        <w:t xml:space="preserve">could get pregnant, </w:t>
      </w:r>
      <w:r w:rsidR="009B03C9">
        <w:rPr>
          <w:rFonts w:ascii="Arial" w:hAnsi="Arial" w:cs="Arial"/>
          <w:sz w:val="24"/>
          <w:szCs w:val="24"/>
        </w:rPr>
        <w:t xml:space="preserve">talk to your regular doctor about whether you need to use some kind of birth control </w:t>
      </w:r>
      <w:r w:rsidR="00860C83" w:rsidRPr="00DF2E0B">
        <w:rPr>
          <w:rFonts w:ascii="Arial" w:hAnsi="Arial" w:cs="Arial"/>
          <w:sz w:val="24"/>
          <w:szCs w:val="24"/>
        </w:rPr>
        <w:t xml:space="preserve">while you are getting </w:t>
      </w:r>
      <w:r w:rsidR="00B5561F">
        <w:rPr>
          <w:rFonts w:ascii="Arial" w:hAnsi="Arial" w:cs="Arial"/>
          <w:sz w:val="24"/>
          <w:szCs w:val="24"/>
        </w:rPr>
        <w:t>AVASTIN</w:t>
      </w:r>
      <w:r w:rsidR="00860C83" w:rsidRPr="00DF2E0B">
        <w:rPr>
          <w:rFonts w:ascii="Arial" w:hAnsi="Arial" w:cs="Arial"/>
          <w:sz w:val="24"/>
          <w:szCs w:val="24"/>
        </w:rPr>
        <w:t xml:space="preserve">. </w:t>
      </w:r>
      <w:r w:rsidR="009B03C9">
        <w:rPr>
          <w:rFonts w:ascii="Arial" w:hAnsi="Arial" w:cs="Arial"/>
          <w:sz w:val="24"/>
          <w:szCs w:val="24"/>
        </w:rPr>
        <w:t>Show your doctor this form.</w:t>
      </w:r>
    </w:p>
    <w:p w:rsidR="00C43962" w:rsidRPr="00352437" w:rsidRDefault="00C43962" w:rsidP="00C43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contextualSpacing/>
        <w:rPr>
          <w:rFonts w:ascii="Arial" w:hAnsi="Arial" w:cs="Arial"/>
          <w:b/>
          <w:bCs/>
          <w:sz w:val="24"/>
          <w:szCs w:val="24"/>
        </w:rPr>
      </w:pPr>
      <w:r>
        <w:rPr>
          <w:rFonts w:ascii="Arial" w:hAnsi="Arial" w:cs="Arial"/>
          <w:b/>
          <w:bCs/>
          <w:sz w:val="24"/>
          <w:szCs w:val="24"/>
        </w:rPr>
        <w:t>By signing below, you agree</w:t>
      </w:r>
      <w:r w:rsidRPr="00352437">
        <w:rPr>
          <w:rFonts w:ascii="Arial" w:hAnsi="Arial" w:cs="Arial"/>
          <w:b/>
          <w:bCs/>
          <w:sz w:val="24"/>
          <w:szCs w:val="24"/>
        </w:rPr>
        <w:t xml:space="preserve"> that:</w:t>
      </w:r>
    </w:p>
    <w:p w:rsidR="00C43962" w:rsidRPr="00352437" w:rsidRDefault="00C43962" w:rsidP="00C43962">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Arial" w:hAnsi="Arial" w:cs="Arial"/>
          <w:bCs/>
        </w:rPr>
      </w:pPr>
      <w:r w:rsidRPr="00352437">
        <w:rPr>
          <w:rFonts w:ascii="Arial" w:hAnsi="Arial" w:cs="Arial"/>
          <w:bCs/>
        </w:rPr>
        <w:t>You read this form or had it read to you.</w:t>
      </w:r>
    </w:p>
    <w:p w:rsidR="00C43962" w:rsidRDefault="00C43962" w:rsidP="00C43962">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Arial" w:hAnsi="Arial" w:cs="Arial"/>
          <w:bCs/>
        </w:rPr>
      </w:pPr>
      <w:r w:rsidRPr="00352437">
        <w:rPr>
          <w:rFonts w:ascii="Arial" w:hAnsi="Arial" w:cs="Arial"/>
          <w:bCs/>
        </w:rPr>
        <w:t xml:space="preserve">The eye surgeon or staff member explained </w:t>
      </w:r>
      <w:r>
        <w:rPr>
          <w:rFonts w:ascii="Arial" w:hAnsi="Arial" w:cs="Arial"/>
          <w:bCs/>
        </w:rPr>
        <w:t>about the possible risk to the fetus.</w:t>
      </w:r>
    </w:p>
    <w:p w:rsidR="00C43962" w:rsidRPr="00352437" w:rsidRDefault="00C43962" w:rsidP="00C43962">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Arial" w:hAnsi="Arial" w:cs="Arial"/>
          <w:bCs/>
        </w:rPr>
      </w:pPr>
      <w:r>
        <w:rPr>
          <w:rFonts w:ascii="Arial" w:hAnsi="Arial" w:cs="Arial"/>
          <w:bCs/>
        </w:rPr>
        <w:t>The eye surgeon or staff member answered your questions.</w:t>
      </w:r>
    </w:p>
    <w:p w:rsidR="00C43962" w:rsidRDefault="00C43962" w:rsidP="00C43962">
      <w:pPr>
        <w:contextualSpacing/>
        <w:rPr>
          <w:rFonts w:ascii="Arial" w:hAnsi="Arial" w:cs="Arial"/>
          <w:sz w:val="24"/>
          <w:szCs w:val="24"/>
        </w:rPr>
      </w:pPr>
    </w:p>
    <w:p w:rsidR="00C43962" w:rsidRDefault="00C43962" w:rsidP="008C7904">
      <w:pPr>
        <w:rPr>
          <w:rFonts w:ascii="Arial" w:hAnsi="Arial" w:cs="Arial"/>
          <w:sz w:val="24"/>
          <w:szCs w:val="24"/>
        </w:rPr>
      </w:pPr>
    </w:p>
    <w:p w:rsidR="008C7904" w:rsidRDefault="008C7904" w:rsidP="008C7904">
      <w:pPr>
        <w:rPr>
          <w:rFonts w:ascii="Arial" w:hAnsi="Arial" w:cs="Arial"/>
          <w:sz w:val="24"/>
          <w:szCs w:val="24"/>
        </w:rPr>
      </w:pPr>
      <w:r>
        <w:rPr>
          <w:rFonts w:ascii="Arial" w:hAnsi="Arial" w:cs="Arial"/>
          <w:sz w:val="24"/>
          <w:szCs w:val="24"/>
        </w:rPr>
        <w:t>_______________________________________</w:t>
      </w:r>
      <w:r>
        <w:rPr>
          <w:rFonts w:ascii="Arial" w:hAnsi="Arial" w:cs="Arial"/>
          <w:sz w:val="24"/>
          <w:szCs w:val="24"/>
        </w:rPr>
        <w:tab/>
      </w:r>
      <w:r>
        <w:rPr>
          <w:rFonts w:ascii="Arial" w:hAnsi="Arial" w:cs="Arial"/>
          <w:sz w:val="24"/>
          <w:szCs w:val="24"/>
        </w:rPr>
        <w:tab/>
        <w:t>__________</w:t>
      </w:r>
    </w:p>
    <w:p w:rsidR="008C7904" w:rsidRPr="00DF2E0B" w:rsidRDefault="008C7904" w:rsidP="008C7904">
      <w:pPr>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rsidR="00464D97" w:rsidRPr="00DF2E0B" w:rsidRDefault="00464D97">
      <w:pPr>
        <w:rPr>
          <w:rFonts w:ascii="Arial" w:hAnsi="Arial" w:cs="Arial"/>
          <w:sz w:val="24"/>
          <w:szCs w:val="24"/>
        </w:rPr>
      </w:pPr>
    </w:p>
    <w:sectPr w:rsidR="00464D97" w:rsidRPr="00DF2E0B" w:rsidSect="00464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F5BEC"/>
    <w:multiLevelType w:val="hybridMultilevel"/>
    <w:tmpl w:val="C3401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EFC3B42"/>
    <w:multiLevelType w:val="hybridMultilevel"/>
    <w:tmpl w:val="3B7EB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860C83"/>
    <w:rsid w:val="0006300B"/>
    <w:rsid w:val="00102498"/>
    <w:rsid w:val="00107771"/>
    <w:rsid w:val="001524E2"/>
    <w:rsid w:val="00186336"/>
    <w:rsid w:val="0022481D"/>
    <w:rsid w:val="00245AF9"/>
    <w:rsid w:val="00290FCA"/>
    <w:rsid w:val="00327401"/>
    <w:rsid w:val="003A7309"/>
    <w:rsid w:val="003D4E16"/>
    <w:rsid w:val="003E15B9"/>
    <w:rsid w:val="003F3ADA"/>
    <w:rsid w:val="00464D97"/>
    <w:rsid w:val="004C0009"/>
    <w:rsid w:val="00511881"/>
    <w:rsid w:val="005447C2"/>
    <w:rsid w:val="005A00DA"/>
    <w:rsid w:val="00601366"/>
    <w:rsid w:val="006B3457"/>
    <w:rsid w:val="0081291C"/>
    <w:rsid w:val="00834378"/>
    <w:rsid w:val="00860C83"/>
    <w:rsid w:val="0089143F"/>
    <w:rsid w:val="008A2501"/>
    <w:rsid w:val="008A5B23"/>
    <w:rsid w:val="008C7904"/>
    <w:rsid w:val="008F42A4"/>
    <w:rsid w:val="009433C7"/>
    <w:rsid w:val="00963036"/>
    <w:rsid w:val="009960B8"/>
    <w:rsid w:val="009B03C9"/>
    <w:rsid w:val="009F0CE6"/>
    <w:rsid w:val="00A06B9C"/>
    <w:rsid w:val="00A3518B"/>
    <w:rsid w:val="00A85C04"/>
    <w:rsid w:val="00AA10E5"/>
    <w:rsid w:val="00AC5A38"/>
    <w:rsid w:val="00AD7E66"/>
    <w:rsid w:val="00B42408"/>
    <w:rsid w:val="00B5561F"/>
    <w:rsid w:val="00B63F19"/>
    <w:rsid w:val="00C43962"/>
    <w:rsid w:val="00C700AA"/>
    <w:rsid w:val="00CF1528"/>
    <w:rsid w:val="00DB0C2C"/>
    <w:rsid w:val="00DD0F12"/>
    <w:rsid w:val="00DF2E0B"/>
    <w:rsid w:val="00E66966"/>
    <w:rsid w:val="00F3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B0FED-7376-44E3-99CA-79511F97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C83"/>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unhideWhenUsed/>
    <w:rsid w:val="003F3A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29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mic.com/anti-VEGF-drugs-in-adults/" TargetMode="External"/><Relationship Id="rId5" Type="http://schemas.openxmlformats.org/officeDocument/2006/relationships/hyperlink" Target="https://www.pharma.us.novartis.com/sites/www.pharma.us.novartis.com/files/beovu.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Menke</dc:creator>
  <cp:lastModifiedBy>Anne Menke</cp:lastModifiedBy>
  <cp:revision>4</cp:revision>
  <dcterms:created xsi:type="dcterms:W3CDTF">2020-02-14T20:02:00Z</dcterms:created>
  <dcterms:modified xsi:type="dcterms:W3CDTF">2020-02-14T20:02:00Z</dcterms:modified>
</cp:coreProperties>
</file>