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8DE" w:rsidRPr="00177C2E" w:rsidRDefault="0060020B" w:rsidP="0060020B">
      <w:pPr>
        <w:tabs>
          <w:tab w:val="left" w:pos="-720"/>
        </w:tabs>
        <w:suppressAutoHyphens/>
        <w:spacing w:line="240" w:lineRule="atLeast"/>
        <w:jc w:val="center"/>
        <w:rPr>
          <w:rFonts w:asciiTheme="minorHAnsi" w:hAnsiTheme="minorHAnsi" w:cs="Arial"/>
          <w:b/>
          <w:spacing w:val="-2"/>
          <w:sz w:val="22"/>
          <w:szCs w:val="22"/>
        </w:rPr>
      </w:pPr>
      <w:r>
        <w:rPr>
          <w:rFonts w:asciiTheme="minorHAnsi" w:hAnsiTheme="minorHAnsi" w:cs="Arial"/>
          <w:b/>
          <w:noProof/>
          <w:spacing w:val="-2"/>
          <w:sz w:val="24"/>
          <w:szCs w:val="24"/>
        </w:rPr>
        <w:drawing>
          <wp:anchor distT="0" distB="0" distL="114300" distR="114300" simplePos="0" relativeHeight="251658240" behindDoc="0" locked="0" layoutInCell="1" allowOverlap="1" wp14:anchorId="1AFCC266" wp14:editId="448DA31A">
            <wp:simplePos x="0" y="0"/>
            <wp:positionH relativeFrom="column">
              <wp:posOffset>-1127760</wp:posOffset>
            </wp:positionH>
            <wp:positionV relativeFrom="paragraph">
              <wp:posOffset>-748665</wp:posOffset>
            </wp:positionV>
            <wp:extent cx="8796655" cy="895985"/>
            <wp:effectExtent l="0" t="0" r="4445" b="0"/>
            <wp:wrapSquare wrapText="bothSides"/>
            <wp:docPr id="19" name="Picture 19" descr="C:\Users\rwidi\Desktop\RM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widi\Desktop\RMR Bann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96655"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8DE" w:rsidRPr="00177C2E" w:rsidRDefault="00D94F74" w:rsidP="007C5581">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36"/>
          <w:szCs w:val="36"/>
        </w:rPr>
        <w:t>ROP Safety Net Toolkit</w:t>
      </w:r>
    </w:p>
    <w:p w:rsidR="00E648DE" w:rsidRPr="00177C2E" w:rsidRDefault="00E648DE" w:rsidP="007C5581">
      <w:pPr>
        <w:tabs>
          <w:tab w:val="left" w:pos="-720"/>
        </w:tabs>
        <w:suppressAutoHyphens/>
        <w:spacing w:line="240" w:lineRule="atLeast"/>
        <w:jc w:val="center"/>
        <w:rPr>
          <w:rFonts w:asciiTheme="minorHAnsi" w:hAnsiTheme="minorHAnsi" w:cs="Arial"/>
          <w:b/>
          <w:spacing w:val="-2"/>
          <w:sz w:val="24"/>
          <w:szCs w:val="24"/>
        </w:rPr>
      </w:pPr>
    </w:p>
    <w:p w:rsidR="00E648DE" w:rsidRPr="00177C2E" w:rsidRDefault="00D94F74" w:rsidP="007C5581">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Anne M. Menke, RN, PhD</w:t>
      </w:r>
    </w:p>
    <w:p w:rsidR="00F20B88" w:rsidRDefault="00D47D58" w:rsidP="00D47D58">
      <w:pPr>
        <w:tabs>
          <w:tab w:val="left" w:pos="-720"/>
        </w:tabs>
        <w:suppressAutoHyphens/>
        <w:spacing w:line="240" w:lineRule="atLeast"/>
        <w:jc w:val="center"/>
        <w:rPr>
          <w:rFonts w:asciiTheme="minorHAnsi" w:hAnsiTheme="minorHAnsi" w:cs="Arial"/>
          <w:b/>
          <w:spacing w:val="-2"/>
          <w:sz w:val="24"/>
          <w:szCs w:val="24"/>
        </w:rPr>
      </w:pPr>
      <w:r w:rsidRPr="00177C2E">
        <w:rPr>
          <w:rFonts w:asciiTheme="minorHAnsi" w:hAnsiTheme="minorHAnsi" w:cs="Arial"/>
          <w:b/>
          <w:spacing w:val="-2"/>
          <w:sz w:val="24"/>
          <w:szCs w:val="24"/>
        </w:rPr>
        <w:t xml:space="preserve">Reviewed by </w:t>
      </w:r>
    </w:p>
    <w:p w:rsidR="00F20B88" w:rsidRDefault="00D47D58" w:rsidP="00D47D58">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 xml:space="preserve">Daniel M. Berinstein, MD; Denise R. Chamblee, MD; </w:t>
      </w:r>
    </w:p>
    <w:p w:rsidR="00D47D58" w:rsidRPr="00177C2E" w:rsidRDefault="00D47D58" w:rsidP="00D47D58">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 xml:space="preserve">Robert S. Gold, </w:t>
      </w:r>
      <w:r w:rsidRPr="00177C2E">
        <w:rPr>
          <w:rFonts w:asciiTheme="minorHAnsi" w:hAnsiTheme="minorHAnsi" w:cs="Arial"/>
          <w:b/>
          <w:spacing w:val="-2"/>
          <w:sz w:val="24"/>
          <w:szCs w:val="24"/>
        </w:rPr>
        <w:t>MD</w:t>
      </w:r>
      <w:r w:rsidR="00F20B88">
        <w:rPr>
          <w:rFonts w:asciiTheme="minorHAnsi" w:hAnsiTheme="minorHAnsi" w:cs="Arial"/>
          <w:b/>
          <w:spacing w:val="-2"/>
          <w:sz w:val="24"/>
          <w:szCs w:val="24"/>
        </w:rPr>
        <w:t>; and Christie L. Morse, MD</w:t>
      </w:r>
    </w:p>
    <w:p w:rsidR="00D47D58" w:rsidRPr="00177C2E" w:rsidRDefault="00D47D58" w:rsidP="00D47D58">
      <w:pPr>
        <w:tabs>
          <w:tab w:val="left" w:pos="-720"/>
        </w:tabs>
        <w:suppressAutoHyphens/>
        <w:spacing w:line="240" w:lineRule="atLeast"/>
        <w:jc w:val="center"/>
        <w:rPr>
          <w:rFonts w:asciiTheme="minorHAnsi" w:hAnsiTheme="minorHAnsi" w:cs="Arial"/>
          <w:b/>
          <w:spacing w:val="-2"/>
          <w:sz w:val="24"/>
          <w:szCs w:val="24"/>
        </w:rPr>
      </w:pPr>
    </w:p>
    <w:p w:rsidR="00D47D58" w:rsidRPr="00E44556" w:rsidRDefault="00D47D58" w:rsidP="00D47D58">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b/>
          <w:color w:val="333333"/>
          <w:sz w:val="22"/>
          <w:szCs w:val="22"/>
        </w:rPr>
      </w:pPr>
      <w:r w:rsidRPr="00E44556">
        <w:rPr>
          <w:rFonts w:asciiTheme="minorHAnsi" w:hAnsiTheme="minorHAnsi" w:cs="Arial"/>
          <w:b/>
          <w:color w:val="333333"/>
          <w:sz w:val="22"/>
          <w:szCs w:val="22"/>
        </w:rPr>
        <w:t>OMIC policyholders who provide care must comply with the ROP Safety Net.</w:t>
      </w:r>
    </w:p>
    <w:p w:rsidR="00D47D58" w:rsidRDefault="00D47D58" w:rsidP="00D47D58">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 w:val="22"/>
          <w:szCs w:val="22"/>
        </w:rPr>
      </w:pPr>
      <w:r w:rsidRPr="00E44556">
        <w:rPr>
          <w:rFonts w:asciiTheme="minorHAnsi" w:hAnsiTheme="minorHAnsi" w:cs="Arial"/>
          <w:color w:val="333333"/>
          <w:sz w:val="22"/>
          <w:szCs w:val="22"/>
        </w:rPr>
        <w:t xml:space="preserve">OMIC’s ROP Safety Net is based on our claims experience. It is designed to address the causes of ROP lawsuits in order to protect the infant and the ophthalmologist. The ROP Safety Net Toolkit contains sample protocols, which may need to be customized, and </w:t>
      </w:r>
      <w:r w:rsidRPr="00E44556">
        <w:rPr>
          <w:rFonts w:asciiTheme="minorHAnsi" w:hAnsiTheme="minorHAnsi" w:cs="Arial"/>
          <w:noProof/>
          <w:color w:val="333333"/>
          <w:sz w:val="22"/>
          <w:szCs w:val="22"/>
        </w:rPr>
        <w:t>refers to ROP clinical care guidelines. These protocols and guidelines are recommendations and do not constitute the standard of care.</w:t>
      </w:r>
      <w:r>
        <w:rPr>
          <w:rFonts w:asciiTheme="minorHAnsi" w:hAnsiTheme="minorHAnsi" w:cs="Arial"/>
          <w:noProof/>
          <w:color w:val="333333"/>
          <w:sz w:val="22"/>
          <w:szCs w:val="22"/>
        </w:rPr>
        <w:t xml:space="preserve"> </w:t>
      </w:r>
      <w:r>
        <w:rPr>
          <w:rFonts w:asciiTheme="minorHAnsi" w:hAnsiTheme="minorHAnsi" w:cs="Arial"/>
          <w:color w:val="333333"/>
          <w:sz w:val="22"/>
          <w:szCs w:val="22"/>
        </w:rPr>
        <w:t>Ophthalmologists</w:t>
      </w:r>
      <w:r w:rsidRPr="00177C2E">
        <w:rPr>
          <w:rFonts w:asciiTheme="minorHAnsi" w:hAnsiTheme="minorHAnsi" w:cs="Arial"/>
          <w:color w:val="333333"/>
          <w:sz w:val="22"/>
          <w:szCs w:val="22"/>
        </w:rPr>
        <w:t xml:space="preserve"> should use their professional judgment in determining the applicability of a given </w:t>
      </w:r>
      <w:r w:rsidRPr="00177C2E">
        <w:rPr>
          <w:rFonts w:asciiTheme="minorHAnsi" w:hAnsiTheme="minorHAnsi" w:cs="Arial"/>
          <w:noProof/>
          <w:color w:val="333333"/>
          <w:sz w:val="22"/>
          <w:szCs w:val="22"/>
        </w:rPr>
        <w:t xml:space="preserve">recommendation to their particular patients and practice situation. </w:t>
      </w:r>
    </w:p>
    <w:p w:rsidR="00D47D58" w:rsidRPr="00177C2E" w:rsidRDefault="00D47D58" w:rsidP="00D47D58">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 w:val="22"/>
          <w:szCs w:val="22"/>
        </w:rPr>
      </w:pPr>
      <w:r>
        <w:rPr>
          <w:rFonts w:asciiTheme="minorHAnsi" w:hAnsiTheme="minorHAnsi" w:cs="Arial"/>
          <w:noProof/>
          <w:color w:val="333333"/>
          <w:sz w:val="22"/>
          <w:szCs w:val="22"/>
        </w:rPr>
        <w:t xml:space="preserve">The Toolkit does not </w:t>
      </w:r>
      <w:r w:rsidRPr="00177C2E">
        <w:rPr>
          <w:rFonts w:asciiTheme="minorHAnsi" w:hAnsiTheme="minorHAnsi" w:cs="Arial"/>
          <w:noProof/>
          <w:color w:val="333333"/>
          <w:sz w:val="22"/>
          <w:szCs w:val="22"/>
        </w:rPr>
        <w:t>provide legal advice. Consult an attorney if legal advice is desired or needed. Information contained here is not intended to be a modification of the terms and conditions of the OMIC professional and limited office premises liability insurance policy. Please refer to the OMIC policy for these terms and conditions.</w:t>
      </w:r>
    </w:p>
    <w:p w:rsidR="00D47D58" w:rsidRPr="00177C2E" w:rsidRDefault="00D47D58" w:rsidP="00D47D58">
      <w:pPr>
        <w:pStyle w:val="BodyText"/>
        <w:pBdr>
          <w:top w:val="single" w:sz="4" w:space="1" w:color="auto"/>
          <w:left w:val="single" w:sz="4" w:space="4" w:color="auto"/>
          <w:bottom w:val="single" w:sz="4" w:space="1" w:color="auto"/>
          <w:right w:val="single" w:sz="4" w:space="4" w:color="auto"/>
        </w:pBdr>
        <w:shd w:val="clear" w:color="auto" w:fill="E6E6E6"/>
        <w:tabs>
          <w:tab w:val="right" w:pos="9240"/>
        </w:tabs>
        <w:spacing w:before="60" w:line="200" w:lineRule="atLeast"/>
        <w:rPr>
          <w:rFonts w:asciiTheme="minorHAnsi" w:hAnsiTheme="minorHAnsi" w:cs="Arial"/>
          <w:b/>
          <w:noProof/>
          <w:sz w:val="22"/>
          <w:szCs w:val="22"/>
        </w:rPr>
      </w:pPr>
      <w:r>
        <w:rPr>
          <w:rFonts w:asciiTheme="minorHAnsi" w:hAnsiTheme="minorHAnsi" w:cs="Arial"/>
          <w:b/>
          <w:noProof/>
          <w:color w:val="333333"/>
          <w:sz w:val="22"/>
          <w:szCs w:val="22"/>
        </w:rPr>
        <w:t xml:space="preserve">Version </w:t>
      </w:r>
      <w:r w:rsidR="005B1B70">
        <w:rPr>
          <w:rFonts w:asciiTheme="minorHAnsi" w:hAnsiTheme="minorHAnsi" w:cs="Arial"/>
          <w:b/>
          <w:noProof/>
          <w:color w:val="333333"/>
          <w:sz w:val="22"/>
          <w:szCs w:val="22"/>
        </w:rPr>
        <w:t>2/14/19</w:t>
      </w:r>
    </w:p>
    <w:p w:rsidR="00E25DBA" w:rsidRDefault="00E25DBA" w:rsidP="00E25DBA">
      <w:pPr>
        <w:pStyle w:val="Heading1"/>
        <w:rPr>
          <w:rFonts w:asciiTheme="minorHAnsi" w:hAnsiTheme="minorHAnsi"/>
          <w:b/>
        </w:rPr>
      </w:pPr>
      <w:proofErr w:type="gramStart"/>
      <w:r w:rsidRPr="00A761CD">
        <w:rPr>
          <w:rFonts w:asciiTheme="minorHAnsi" w:hAnsiTheme="minorHAnsi"/>
          <w:b/>
        </w:rPr>
        <w:t>Procedure 3a.</w:t>
      </w:r>
      <w:proofErr w:type="gramEnd"/>
      <w:r w:rsidRPr="00A761CD">
        <w:rPr>
          <w:rFonts w:asciiTheme="minorHAnsi" w:hAnsiTheme="minorHAnsi"/>
          <w:b/>
        </w:rPr>
        <w:t xml:space="preserve"> </w:t>
      </w:r>
      <w:r>
        <w:rPr>
          <w:rFonts w:asciiTheme="minorHAnsi" w:hAnsiTheme="minorHAnsi"/>
          <w:b/>
        </w:rPr>
        <w:t xml:space="preserve">Treat </w:t>
      </w:r>
      <w:r w:rsidR="00D61D96">
        <w:rPr>
          <w:rFonts w:asciiTheme="minorHAnsi" w:hAnsiTheme="minorHAnsi"/>
          <w:b/>
        </w:rPr>
        <w:t xml:space="preserve">ROP </w:t>
      </w:r>
      <w:r>
        <w:rPr>
          <w:rFonts w:asciiTheme="minorHAnsi" w:hAnsiTheme="minorHAnsi"/>
          <w:b/>
        </w:rPr>
        <w:t xml:space="preserve">at hospital </w:t>
      </w:r>
    </w:p>
    <w:p w:rsidR="00D94F74" w:rsidRPr="00D94F74" w:rsidRDefault="00D94F74" w:rsidP="00D94F74"/>
    <w:p w:rsidR="00E25DBA" w:rsidRPr="00E25DBA" w:rsidRDefault="00D61D96" w:rsidP="00E25DBA">
      <w:pPr>
        <w:contextualSpacing/>
        <w:rPr>
          <w:rFonts w:asciiTheme="minorHAnsi" w:hAnsiTheme="minorHAnsi"/>
          <w:b/>
          <w:spacing w:val="-2"/>
          <w:sz w:val="24"/>
          <w:szCs w:val="24"/>
          <w:u w:val="single"/>
        </w:rPr>
      </w:pPr>
      <w:r>
        <w:rPr>
          <w:rFonts w:asciiTheme="minorHAnsi" w:hAnsiTheme="minorHAnsi"/>
          <w:b/>
          <w:spacing w:val="-2"/>
          <w:sz w:val="24"/>
          <w:szCs w:val="24"/>
          <w:u w:val="single"/>
        </w:rPr>
        <w:t>Treat ROP</w:t>
      </w:r>
      <w:r w:rsidR="00E25DBA" w:rsidRPr="00E25DBA">
        <w:rPr>
          <w:rFonts w:asciiTheme="minorHAnsi" w:hAnsiTheme="minorHAnsi"/>
          <w:b/>
          <w:spacing w:val="-2"/>
          <w:sz w:val="24"/>
          <w:szCs w:val="24"/>
          <w:u w:val="single"/>
        </w:rPr>
        <w:t xml:space="preserve"> </w:t>
      </w:r>
      <w:r>
        <w:rPr>
          <w:rFonts w:asciiTheme="minorHAnsi" w:hAnsiTheme="minorHAnsi"/>
          <w:b/>
          <w:spacing w:val="-2"/>
          <w:sz w:val="24"/>
          <w:szCs w:val="24"/>
          <w:u w:val="single"/>
        </w:rPr>
        <w:t xml:space="preserve">at hospital </w:t>
      </w:r>
      <w:r w:rsidR="00E25DBA" w:rsidRPr="00E25DBA">
        <w:rPr>
          <w:rFonts w:asciiTheme="minorHAnsi" w:hAnsiTheme="minorHAnsi"/>
          <w:b/>
          <w:spacing w:val="-2"/>
          <w:sz w:val="24"/>
          <w:szCs w:val="24"/>
          <w:u w:val="single"/>
        </w:rPr>
        <w:t>principles</w:t>
      </w:r>
    </w:p>
    <w:p w:rsidR="00E25DBA" w:rsidRPr="004E005E" w:rsidRDefault="00E25DBA" w:rsidP="00E25DBA">
      <w:pPr>
        <w:contextualSpacing/>
        <w:rPr>
          <w:rFonts w:asciiTheme="minorHAnsi" w:hAnsiTheme="minorHAnsi"/>
          <w:b/>
          <w:spacing w:val="-2"/>
          <w:u w:val="single"/>
        </w:rPr>
      </w:pPr>
    </w:p>
    <w:p w:rsidR="00E25DBA" w:rsidRDefault="00E25DBA" w:rsidP="00E25DBA">
      <w:pPr>
        <w:pStyle w:val="ListParagraph"/>
        <w:widowControl/>
        <w:numPr>
          <w:ilvl w:val="0"/>
          <w:numId w:val="17"/>
        </w:numPr>
        <w:autoSpaceDE/>
        <w:autoSpaceDN/>
        <w:adjustRightInd/>
        <w:spacing w:line="276" w:lineRule="auto"/>
        <w:rPr>
          <w:rFonts w:asciiTheme="minorHAnsi" w:hAnsiTheme="minorHAnsi"/>
          <w:spacing w:val="-2"/>
          <w:sz w:val="22"/>
          <w:szCs w:val="22"/>
        </w:rPr>
      </w:pPr>
      <w:r>
        <w:rPr>
          <w:rFonts w:asciiTheme="minorHAnsi" w:hAnsiTheme="minorHAnsi"/>
          <w:spacing w:val="-2"/>
          <w:sz w:val="22"/>
          <w:szCs w:val="22"/>
        </w:rPr>
        <w:t xml:space="preserve">The hospital has </w:t>
      </w:r>
      <w:r w:rsidRPr="004E4902">
        <w:rPr>
          <w:rFonts w:asciiTheme="minorHAnsi" w:hAnsiTheme="minorHAnsi"/>
          <w:spacing w:val="-2"/>
          <w:sz w:val="22"/>
          <w:szCs w:val="22"/>
        </w:rPr>
        <w:t>a treating ophthalmologist available to provide ROP treatment within 72 hou</w:t>
      </w:r>
      <w:r>
        <w:rPr>
          <w:rFonts w:asciiTheme="minorHAnsi" w:hAnsiTheme="minorHAnsi"/>
          <w:spacing w:val="-2"/>
          <w:sz w:val="22"/>
          <w:szCs w:val="22"/>
        </w:rPr>
        <w:t>rs of notice that it is needed</w:t>
      </w:r>
      <w:r w:rsidRPr="004E4902">
        <w:rPr>
          <w:rFonts w:asciiTheme="minorHAnsi" w:hAnsiTheme="minorHAnsi"/>
          <w:spacing w:val="-2"/>
          <w:sz w:val="22"/>
          <w:szCs w:val="22"/>
        </w:rPr>
        <w:t xml:space="preserve">. </w:t>
      </w:r>
    </w:p>
    <w:p w:rsidR="00E25DBA" w:rsidRPr="00E43C51" w:rsidRDefault="00E25DBA" w:rsidP="00E43C51">
      <w:pPr>
        <w:pStyle w:val="ListParagraph"/>
        <w:widowControl/>
        <w:numPr>
          <w:ilvl w:val="0"/>
          <w:numId w:val="17"/>
        </w:numPr>
        <w:autoSpaceDE/>
        <w:autoSpaceDN/>
        <w:adjustRightInd/>
        <w:spacing w:line="276" w:lineRule="auto"/>
        <w:rPr>
          <w:rFonts w:asciiTheme="minorHAnsi" w:hAnsiTheme="minorHAnsi"/>
          <w:spacing w:val="-2"/>
          <w:sz w:val="22"/>
          <w:szCs w:val="22"/>
        </w:rPr>
      </w:pPr>
      <w:r w:rsidRPr="00A56912">
        <w:rPr>
          <w:rFonts w:asciiTheme="minorHAnsi" w:hAnsiTheme="minorHAnsi"/>
          <w:spacing w:val="-2"/>
          <w:sz w:val="22"/>
          <w:szCs w:val="22"/>
        </w:rPr>
        <w:t xml:space="preserve">The hospital either allows infants </w:t>
      </w:r>
      <w:r w:rsidR="00911CEF">
        <w:rPr>
          <w:rFonts w:asciiTheme="minorHAnsi" w:hAnsiTheme="minorHAnsi"/>
          <w:spacing w:val="-2"/>
          <w:sz w:val="22"/>
          <w:szCs w:val="22"/>
        </w:rPr>
        <w:t xml:space="preserve">discharged </w:t>
      </w:r>
      <w:r w:rsidRPr="00A56912">
        <w:rPr>
          <w:rFonts w:asciiTheme="minorHAnsi" w:hAnsiTheme="minorHAnsi"/>
          <w:spacing w:val="-2"/>
          <w:sz w:val="22"/>
          <w:szCs w:val="22"/>
        </w:rPr>
        <w:t xml:space="preserve">from the NICU to be readmitted for </w:t>
      </w:r>
      <w:r w:rsidR="003E231B">
        <w:rPr>
          <w:rFonts w:asciiTheme="minorHAnsi" w:hAnsiTheme="minorHAnsi"/>
          <w:spacing w:val="-2"/>
          <w:sz w:val="22"/>
          <w:szCs w:val="22"/>
        </w:rPr>
        <w:t xml:space="preserve">ROP </w:t>
      </w:r>
      <w:r w:rsidRPr="00A56912">
        <w:rPr>
          <w:rFonts w:asciiTheme="minorHAnsi" w:hAnsiTheme="minorHAnsi"/>
          <w:spacing w:val="-2"/>
          <w:sz w:val="22"/>
          <w:szCs w:val="22"/>
        </w:rPr>
        <w:t xml:space="preserve">treatment or has a transfer agreement in place with a hospital that does allow discharged infants to be admitted for </w:t>
      </w:r>
      <w:r w:rsidR="003E231B">
        <w:rPr>
          <w:rFonts w:asciiTheme="minorHAnsi" w:hAnsiTheme="minorHAnsi"/>
          <w:spacing w:val="-2"/>
          <w:sz w:val="22"/>
          <w:szCs w:val="22"/>
        </w:rPr>
        <w:t xml:space="preserve">ROP </w:t>
      </w:r>
      <w:r w:rsidRPr="00A56912">
        <w:rPr>
          <w:rFonts w:asciiTheme="minorHAnsi" w:hAnsiTheme="minorHAnsi"/>
          <w:spacing w:val="-2"/>
          <w:sz w:val="22"/>
          <w:szCs w:val="22"/>
        </w:rPr>
        <w:t>treatment</w:t>
      </w:r>
      <w:r w:rsidR="00E43C51">
        <w:rPr>
          <w:rFonts w:asciiTheme="minorHAnsi" w:hAnsiTheme="minorHAnsi"/>
          <w:spacing w:val="-2"/>
          <w:sz w:val="22"/>
          <w:szCs w:val="22"/>
        </w:rPr>
        <w:t xml:space="preserve"> </w:t>
      </w:r>
      <w:r w:rsidR="00E43C51" w:rsidRPr="004E4902">
        <w:rPr>
          <w:rFonts w:asciiTheme="minorHAnsi" w:hAnsiTheme="minorHAnsi"/>
          <w:spacing w:val="-2"/>
          <w:sz w:val="22"/>
          <w:szCs w:val="22"/>
        </w:rPr>
        <w:t>within 72 hou</w:t>
      </w:r>
      <w:r w:rsidR="00E43C51">
        <w:rPr>
          <w:rFonts w:asciiTheme="minorHAnsi" w:hAnsiTheme="minorHAnsi"/>
          <w:spacing w:val="-2"/>
          <w:sz w:val="22"/>
          <w:szCs w:val="22"/>
        </w:rPr>
        <w:t>rs of notice that it is needed</w:t>
      </w:r>
      <w:r w:rsidRPr="00E43C51">
        <w:rPr>
          <w:rFonts w:asciiTheme="minorHAnsi" w:hAnsiTheme="minorHAnsi"/>
          <w:spacing w:val="-2"/>
          <w:sz w:val="22"/>
          <w:szCs w:val="22"/>
        </w:rPr>
        <w:t>.</w:t>
      </w:r>
    </w:p>
    <w:p w:rsidR="00D61D96" w:rsidRPr="00E44556" w:rsidRDefault="00D61D96" w:rsidP="00E25DBA">
      <w:pPr>
        <w:pStyle w:val="ListParagraph"/>
        <w:widowControl/>
        <w:numPr>
          <w:ilvl w:val="0"/>
          <w:numId w:val="17"/>
        </w:numPr>
        <w:autoSpaceDE/>
        <w:autoSpaceDN/>
        <w:adjustRightInd/>
        <w:spacing w:line="276" w:lineRule="auto"/>
        <w:rPr>
          <w:rFonts w:asciiTheme="minorHAnsi" w:hAnsiTheme="minorHAnsi"/>
          <w:sz w:val="22"/>
          <w:szCs w:val="22"/>
        </w:rPr>
      </w:pPr>
      <w:r w:rsidRPr="00E44556">
        <w:rPr>
          <w:rFonts w:asciiTheme="minorHAnsi" w:hAnsiTheme="minorHAnsi"/>
          <w:spacing w:val="-2"/>
          <w:sz w:val="22"/>
          <w:szCs w:val="22"/>
        </w:rPr>
        <w:t>The hospital is able to provide anti-VEGF drugs at the appropriate compounded dose and supplies for intravitreal injections.</w:t>
      </w:r>
    </w:p>
    <w:p w:rsidR="00E25DBA" w:rsidRPr="00F8504F" w:rsidRDefault="00E25DBA" w:rsidP="00E25DBA">
      <w:pPr>
        <w:widowControl/>
        <w:numPr>
          <w:ilvl w:val="0"/>
          <w:numId w:val="17"/>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The hospital has an ROP coordinator (H-ROPC)</w:t>
      </w:r>
      <w:r w:rsidRPr="00907C35">
        <w:rPr>
          <w:rFonts w:asciiTheme="minorHAnsi" w:hAnsiTheme="minorHAnsi"/>
          <w:sz w:val="22"/>
          <w:szCs w:val="22"/>
        </w:rPr>
        <w:t xml:space="preserve"> </w:t>
      </w:r>
      <w:r w:rsidRPr="00907C35">
        <w:rPr>
          <w:rFonts w:asciiTheme="minorHAnsi" w:hAnsiTheme="minorHAnsi"/>
          <w:spacing w:val="-2"/>
          <w:sz w:val="22"/>
          <w:szCs w:val="22"/>
        </w:rPr>
        <w:t xml:space="preserve">who is familiar with and understands the </w:t>
      </w:r>
      <w:r>
        <w:rPr>
          <w:rFonts w:asciiTheme="minorHAnsi" w:hAnsiTheme="minorHAnsi"/>
          <w:spacing w:val="-2"/>
          <w:sz w:val="22"/>
          <w:szCs w:val="22"/>
        </w:rPr>
        <w:t>ROP Screening Policy Statement (PS)</w:t>
      </w:r>
      <w:r w:rsidR="005B1B70">
        <w:rPr>
          <w:rStyle w:val="FootnoteReference"/>
          <w:rFonts w:asciiTheme="minorHAnsi" w:hAnsiTheme="minorHAnsi"/>
          <w:spacing w:val="-2"/>
          <w:sz w:val="22"/>
          <w:szCs w:val="22"/>
        </w:rPr>
        <w:footnoteReference w:id="1"/>
      </w:r>
      <w:r w:rsidR="005B1B70" w:rsidRPr="00907C35">
        <w:rPr>
          <w:rFonts w:asciiTheme="minorHAnsi" w:hAnsiTheme="minorHAnsi"/>
          <w:spacing w:val="-2"/>
          <w:sz w:val="22"/>
          <w:szCs w:val="22"/>
        </w:rPr>
        <w:t xml:space="preserve"> </w:t>
      </w:r>
      <w:r w:rsidRPr="00907C35">
        <w:rPr>
          <w:rFonts w:asciiTheme="minorHAnsi" w:hAnsiTheme="minorHAnsi"/>
          <w:spacing w:val="-2"/>
          <w:sz w:val="22"/>
          <w:szCs w:val="22"/>
        </w:rPr>
        <w:t>and the Tables in the ROP toolkit that are based upon it, and is able to use the Tables to review and clarify the appropriateness of follow-up and treatment intervals, and coordinate discharge or transfer.</w:t>
      </w:r>
    </w:p>
    <w:p w:rsidR="00E25DBA" w:rsidRDefault="00E25DBA" w:rsidP="00E25DBA">
      <w:pPr>
        <w:widowControl/>
        <w:numPr>
          <w:ilvl w:val="0"/>
          <w:numId w:val="17"/>
        </w:numPr>
        <w:autoSpaceDE/>
        <w:autoSpaceDN/>
        <w:adjustRightInd/>
        <w:spacing w:line="276" w:lineRule="auto"/>
        <w:contextualSpacing/>
        <w:rPr>
          <w:rFonts w:asciiTheme="minorHAnsi" w:hAnsiTheme="minorHAnsi"/>
          <w:spacing w:val="-2"/>
          <w:sz w:val="22"/>
          <w:szCs w:val="22"/>
        </w:rPr>
      </w:pPr>
      <w:r>
        <w:rPr>
          <w:rFonts w:asciiTheme="minorHAnsi" w:hAnsiTheme="minorHAnsi"/>
          <w:spacing w:val="-2"/>
          <w:sz w:val="22"/>
          <w:szCs w:val="22"/>
        </w:rPr>
        <w:lastRenderedPageBreak/>
        <w:t>The ophthalmologist:</w:t>
      </w:r>
    </w:p>
    <w:p w:rsidR="00E25DBA" w:rsidRDefault="00E25DBA" w:rsidP="00E25DBA">
      <w:pPr>
        <w:widowControl/>
        <w:numPr>
          <w:ilvl w:val="1"/>
          <w:numId w:val="17"/>
        </w:numPr>
        <w:autoSpaceDE/>
        <w:autoSpaceDN/>
        <w:adjustRightInd/>
        <w:spacing w:line="276" w:lineRule="auto"/>
        <w:contextualSpacing/>
        <w:rPr>
          <w:rFonts w:asciiTheme="minorHAnsi" w:hAnsiTheme="minorHAnsi"/>
          <w:spacing w:val="-2"/>
          <w:sz w:val="22"/>
          <w:szCs w:val="22"/>
        </w:rPr>
      </w:pPr>
      <w:r>
        <w:rPr>
          <w:rFonts w:asciiTheme="minorHAnsi" w:hAnsiTheme="minorHAnsi"/>
          <w:spacing w:val="-2"/>
          <w:sz w:val="22"/>
          <w:szCs w:val="22"/>
        </w:rPr>
        <w:t xml:space="preserve">Has </w:t>
      </w:r>
      <w:r w:rsidRPr="00371A2D">
        <w:rPr>
          <w:rFonts w:asciiTheme="minorHAnsi" w:hAnsiTheme="minorHAnsi"/>
          <w:spacing w:val="-2"/>
          <w:sz w:val="22"/>
          <w:szCs w:val="22"/>
        </w:rPr>
        <w:t xml:space="preserve">sufficient knowledge and experience to identify accurately the location and sequential retinal changes of ROP after pupillary dilation using binocular indirect ophthalmoscopy </w:t>
      </w:r>
      <w:r w:rsidR="00D47D58">
        <w:rPr>
          <w:rFonts w:asciiTheme="minorHAnsi" w:hAnsiTheme="minorHAnsi"/>
          <w:spacing w:val="-2"/>
          <w:sz w:val="22"/>
          <w:szCs w:val="22"/>
        </w:rPr>
        <w:t xml:space="preserve">(BIO) </w:t>
      </w:r>
      <w:r w:rsidRPr="00371A2D">
        <w:rPr>
          <w:rFonts w:asciiTheme="minorHAnsi" w:hAnsiTheme="minorHAnsi"/>
          <w:spacing w:val="-2"/>
          <w:sz w:val="22"/>
          <w:szCs w:val="22"/>
        </w:rPr>
        <w:t xml:space="preserve">with a lid speculum and </w:t>
      </w:r>
      <w:r>
        <w:rPr>
          <w:rFonts w:asciiTheme="minorHAnsi" w:hAnsiTheme="minorHAnsi"/>
          <w:spacing w:val="-2"/>
          <w:sz w:val="22"/>
          <w:szCs w:val="22"/>
        </w:rPr>
        <w:t>scleral depression if needed, per the PS.</w:t>
      </w:r>
    </w:p>
    <w:p w:rsidR="00E25DBA" w:rsidRPr="00AA2B29" w:rsidRDefault="00E25DBA" w:rsidP="00E25DBA">
      <w:pPr>
        <w:widowControl/>
        <w:numPr>
          <w:ilvl w:val="1"/>
          <w:numId w:val="17"/>
        </w:numPr>
        <w:autoSpaceDE/>
        <w:autoSpaceDN/>
        <w:adjustRightInd/>
        <w:spacing w:line="276" w:lineRule="auto"/>
        <w:contextualSpacing/>
        <w:rPr>
          <w:rFonts w:asciiTheme="minorHAnsi" w:hAnsiTheme="minorHAnsi"/>
          <w:spacing w:val="-2"/>
          <w:sz w:val="22"/>
          <w:szCs w:val="22"/>
        </w:rPr>
      </w:pPr>
      <w:r>
        <w:rPr>
          <w:rFonts w:asciiTheme="minorHAnsi" w:hAnsiTheme="minorHAnsi"/>
          <w:spacing w:val="-2"/>
          <w:sz w:val="22"/>
          <w:szCs w:val="22"/>
        </w:rPr>
        <w:t>U</w:t>
      </w:r>
      <w:r w:rsidRPr="00B80393">
        <w:rPr>
          <w:rFonts w:asciiTheme="minorHAnsi" w:eastAsiaTheme="minorHAnsi" w:hAnsiTheme="minorHAnsi" w:cs="FrutigerLTStd-Bold"/>
          <w:bCs/>
          <w:sz w:val="22"/>
          <w:szCs w:val="22"/>
        </w:rPr>
        <w:t>se</w:t>
      </w:r>
      <w:r>
        <w:rPr>
          <w:rFonts w:asciiTheme="minorHAnsi" w:eastAsiaTheme="minorHAnsi" w:hAnsiTheme="minorHAnsi" w:cs="FrutigerLTStd-Bold"/>
          <w:bCs/>
          <w:sz w:val="22"/>
          <w:szCs w:val="22"/>
        </w:rPr>
        <w:t>s</w:t>
      </w:r>
      <w:r w:rsidRPr="00B80393">
        <w:rPr>
          <w:rFonts w:asciiTheme="minorHAnsi" w:eastAsiaTheme="minorHAnsi" w:hAnsiTheme="minorHAnsi" w:cs="FrutigerLTStd-Bold"/>
          <w:bCs/>
          <w:sz w:val="22"/>
          <w:szCs w:val="22"/>
        </w:rPr>
        <w:t xml:space="preserve"> the International Classification of Retinopath</w:t>
      </w:r>
      <w:r w:rsidR="000A0B22">
        <w:rPr>
          <w:rFonts w:asciiTheme="minorHAnsi" w:eastAsiaTheme="minorHAnsi" w:hAnsiTheme="minorHAnsi" w:cs="FrutigerLTStd-Bold"/>
          <w:bCs/>
          <w:sz w:val="22"/>
          <w:szCs w:val="22"/>
        </w:rPr>
        <w:t>y of Prematurity (</w:t>
      </w:r>
      <w:r w:rsidR="009A3CDD" w:rsidRPr="00E46C50">
        <w:rPr>
          <w:rFonts w:asciiTheme="minorHAnsi" w:eastAsiaTheme="minorHAnsi" w:hAnsiTheme="minorHAnsi" w:cs="FrutigerLTStd-Bold"/>
          <w:bCs/>
          <w:sz w:val="22"/>
          <w:szCs w:val="22"/>
        </w:rPr>
        <w:t>ICROP</w:t>
      </w:r>
      <w:r w:rsidR="009A3CDD">
        <w:rPr>
          <w:rFonts w:asciiTheme="minorHAnsi" w:eastAsiaTheme="minorHAnsi" w:hAnsiTheme="minorHAnsi" w:cs="FrutigerLTStd-Bold"/>
          <w:bCs/>
          <w:sz w:val="22"/>
          <w:szCs w:val="22"/>
        </w:rPr>
        <w:t>)</w:t>
      </w:r>
      <w:r w:rsidR="000A0B22">
        <w:rPr>
          <w:rFonts w:asciiTheme="minorHAnsi" w:eastAsiaTheme="minorHAnsi" w:hAnsiTheme="minorHAnsi" w:cs="FrutigerLTStd-Bold"/>
          <w:bCs/>
          <w:sz w:val="22"/>
          <w:szCs w:val="22"/>
        </w:rPr>
        <w:t xml:space="preserve"> Revisited</w:t>
      </w:r>
      <w:r w:rsidR="00E46C50">
        <w:rPr>
          <w:rStyle w:val="FootnoteReference"/>
          <w:rFonts w:asciiTheme="minorHAnsi" w:eastAsiaTheme="minorHAnsi" w:hAnsiTheme="minorHAnsi" w:cs="FrutigerLTStd-Bold"/>
          <w:bCs/>
          <w:sz w:val="22"/>
          <w:szCs w:val="22"/>
        </w:rPr>
        <w:footnoteReference w:id="2"/>
      </w:r>
      <w:r w:rsidRPr="00B80393">
        <w:rPr>
          <w:rFonts w:asciiTheme="minorHAnsi" w:eastAsiaTheme="minorHAnsi" w:hAnsiTheme="minorHAnsi" w:cs="FrutigerLTStd-Bold"/>
          <w:b/>
          <w:bCs/>
          <w:sz w:val="22"/>
          <w:szCs w:val="22"/>
        </w:rPr>
        <w:t xml:space="preserve"> </w:t>
      </w:r>
      <w:r w:rsidRPr="00B80393">
        <w:rPr>
          <w:rFonts w:asciiTheme="minorHAnsi" w:eastAsiaTheme="minorHAnsi" w:hAnsiTheme="minorHAnsi" w:cs="FrutigerLTStd-Light"/>
          <w:sz w:val="22"/>
          <w:szCs w:val="22"/>
        </w:rPr>
        <w:t>to classify, diagram, and record the retinal findings</w:t>
      </w:r>
      <w:r>
        <w:rPr>
          <w:rFonts w:asciiTheme="minorHAnsi" w:eastAsiaTheme="minorHAnsi" w:hAnsiTheme="minorHAnsi" w:cs="FrutigerLTStd-Light"/>
          <w:sz w:val="22"/>
          <w:szCs w:val="22"/>
        </w:rPr>
        <w:t>.</w:t>
      </w:r>
    </w:p>
    <w:p w:rsidR="00AA2B29" w:rsidRPr="00E44556" w:rsidRDefault="00AA2B29" w:rsidP="00E25DBA">
      <w:pPr>
        <w:widowControl/>
        <w:numPr>
          <w:ilvl w:val="1"/>
          <w:numId w:val="17"/>
        </w:numPr>
        <w:autoSpaceDE/>
        <w:autoSpaceDN/>
        <w:adjustRightInd/>
        <w:spacing w:line="276" w:lineRule="auto"/>
        <w:contextualSpacing/>
        <w:rPr>
          <w:rFonts w:asciiTheme="minorHAnsi" w:hAnsiTheme="minorHAnsi"/>
          <w:spacing w:val="-2"/>
          <w:sz w:val="22"/>
          <w:szCs w:val="22"/>
        </w:rPr>
      </w:pPr>
      <w:r w:rsidRPr="00E44556">
        <w:rPr>
          <w:rFonts w:asciiTheme="minorHAnsi" w:eastAsiaTheme="minorHAnsi" w:hAnsiTheme="minorHAnsi" w:cs="FrutigerLTStd-Light"/>
          <w:sz w:val="22"/>
          <w:szCs w:val="22"/>
        </w:rPr>
        <w:t>Knows and understands treatment criteria [</w:t>
      </w:r>
      <w:bookmarkStart w:id="0" w:name="Table_4"/>
      <w:bookmarkEnd w:id="0"/>
      <w:r w:rsidR="00E46C50">
        <w:rPr>
          <w:rFonts w:asciiTheme="minorHAnsi" w:eastAsiaTheme="minorHAnsi" w:hAnsiTheme="minorHAnsi" w:cs="FrutigerLTStd-Light"/>
          <w:sz w:val="22"/>
          <w:szCs w:val="22"/>
        </w:rPr>
        <w:fldChar w:fldCharType="begin"/>
      </w:r>
      <w:r w:rsidR="00E46C50">
        <w:rPr>
          <w:rFonts w:asciiTheme="minorHAnsi" w:eastAsiaTheme="minorHAnsi" w:hAnsiTheme="minorHAnsi" w:cs="FrutigerLTStd-Light"/>
          <w:sz w:val="22"/>
          <w:szCs w:val="22"/>
        </w:rPr>
        <w:instrText xml:space="preserve"> HYPERLINK  \l "_Table_4._" </w:instrText>
      </w:r>
      <w:r w:rsidR="00E46C50">
        <w:rPr>
          <w:rFonts w:asciiTheme="minorHAnsi" w:eastAsiaTheme="minorHAnsi" w:hAnsiTheme="minorHAnsi" w:cs="FrutigerLTStd-Light"/>
          <w:sz w:val="22"/>
          <w:szCs w:val="22"/>
        </w:rPr>
        <w:fldChar w:fldCharType="separate"/>
      </w:r>
      <w:r w:rsidR="00E46C50" w:rsidRPr="00E46C50">
        <w:rPr>
          <w:rStyle w:val="Hyperlink"/>
          <w:rFonts w:asciiTheme="minorHAnsi" w:eastAsiaTheme="minorHAnsi" w:hAnsiTheme="minorHAnsi" w:cs="FrutigerLTStd-Light"/>
          <w:sz w:val="22"/>
          <w:szCs w:val="22"/>
        </w:rPr>
        <w:t>Table 4.  When to treat</w:t>
      </w:r>
      <w:r w:rsidR="00E46C50">
        <w:rPr>
          <w:rFonts w:asciiTheme="minorHAnsi" w:eastAsiaTheme="minorHAnsi" w:hAnsiTheme="minorHAnsi" w:cs="FrutigerLTStd-Light"/>
          <w:sz w:val="22"/>
          <w:szCs w:val="22"/>
        </w:rPr>
        <w:fldChar w:fldCharType="end"/>
      </w:r>
      <w:r w:rsidRPr="00E44556">
        <w:rPr>
          <w:rFonts w:asciiTheme="minorHAnsi" w:eastAsiaTheme="minorHAnsi" w:hAnsiTheme="minorHAnsi" w:cs="FrutigerLTStd-Light"/>
          <w:sz w:val="22"/>
          <w:szCs w:val="22"/>
        </w:rPr>
        <w:t>].</w:t>
      </w:r>
    </w:p>
    <w:p w:rsidR="00E25DBA" w:rsidRDefault="00E25DBA" w:rsidP="00E25DBA">
      <w:pPr>
        <w:contextualSpacing/>
        <w:rPr>
          <w:rFonts w:asciiTheme="minorHAnsi" w:hAnsiTheme="minorHAnsi"/>
          <w:spacing w:val="-2"/>
          <w:sz w:val="22"/>
          <w:szCs w:val="22"/>
          <w:u w:val="single"/>
        </w:rPr>
      </w:pPr>
    </w:p>
    <w:p w:rsidR="00E25DBA" w:rsidRDefault="00E25DBA" w:rsidP="00E25DBA">
      <w:pPr>
        <w:contextualSpacing/>
        <w:rPr>
          <w:rFonts w:asciiTheme="minorHAnsi" w:hAnsiTheme="minorHAnsi"/>
          <w:b/>
          <w:spacing w:val="-2"/>
          <w:sz w:val="24"/>
          <w:szCs w:val="24"/>
          <w:u w:val="single"/>
        </w:rPr>
      </w:pPr>
      <w:r w:rsidRPr="009A3CDD">
        <w:rPr>
          <w:rFonts w:asciiTheme="minorHAnsi" w:hAnsiTheme="minorHAnsi"/>
          <w:b/>
          <w:spacing w:val="-2"/>
          <w:sz w:val="24"/>
          <w:szCs w:val="24"/>
          <w:u w:val="single"/>
        </w:rPr>
        <w:t>Treatment process</w:t>
      </w:r>
    </w:p>
    <w:p w:rsidR="009A3CDD" w:rsidRPr="009A3CDD" w:rsidRDefault="009A3CDD" w:rsidP="00E25DBA">
      <w:pPr>
        <w:contextualSpacing/>
        <w:rPr>
          <w:rFonts w:asciiTheme="minorHAnsi" w:hAnsiTheme="minorHAnsi"/>
          <w:b/>
          <w:spacing w:val="-2"/>
          <w:sz w:val="24"/>
          <w:szCs w:val="24"/>
          <w:u w:val="single"/>
        </w:rPr>
      </w:pPr>
    </w:p>
    <w:p w:rsidR="00E25DBA" w:rsidRPr="00C373CE" w:rsidRDefault="00E25DBA" w:rsidP="00E25DBA">
      <w:pPr>
        <w:pBdr>
          <w:top w:val="single" w:sz="4" w:space="1" w:color="auto"/>
          <w:left w:val="single" w:sz="4" w:space="4" w:color="auto"/>
          <w:bottom w:val="single" w:sz="4" w:space="1" w:color="auto"/>
          <w:right w:val="single" w:sz="4" w:space="4" w:color="auto"/>
        </w:pBdr>
        <w:rPr>
          <w:rFonts w:asciiTheme="minorHAnsi" w:hAnsiTheme="minorHAnsi"/>
          <w:b/>
          <w:color w:val="FF0000"/>
          <w:sz w:val="18"/>
          <w:szCs w:val="18"/>
        </w:rPr>
      </w:pPr>
      <w:r w:rsidRPr="00C373CE">
        <w:rPr>
          <w:rFonts w:asciiTheme="minorHAnsi" w:hAnsiTheme="minorHAnsi"/>
          <w:b/>
          <w:color w:val="FF0000"/>
          <w:sz w:val="18"/>
          <w:szCs w:val="18"/>
        </w:rPr>
        <w:t>Use the hyperlinks to see tables and forms. To go back to where you were in the document</w:t>
      </w:r>
      <w:r w:rsidR="009A3CDD">
        <w:rPr>
          <w:rFonts w:asciiTheme="minorHAnsi" w:hAnsiTheme="minorHAnsi"/>
          <w:b/>
          <w:color w:val="FF0000"/>
          <w:sz w:val="18"/>
          <w:szCs w:val="18"/>
        </w:rPr>
        <w:t xml:space="preserve"> on a PC</w:t>
      </w:r>
      <w:r w:rsidRPr="00C373CE">
        <w:rPr>
          <w:rFonts w:asciiTheme="minorHAnsi" w:hAnsiTheme="minorHAnsi"/>
          <w:b/>
          <w:color w:val="FF0000"/>
          <w:sz w:val="18"/>
          <w:szCs w:val="18"/>
        </w:rPr>
        <w:t xml:space="preserve">, press </w:t>
      </w:r>
      <w:proofErr w:type="spellStart"/>
      <w:r w:rsidRPr="00C373CE">
        <w:rPr>
          <w:rFonts w:asciiTheme="minorHAnsi" w:hAnsiTheme="minorHAnsi"/>
          <w:b/>
          <w:color w:val="FF0000"/>
          <w:sz w:val="18"/>
          <w:szCs w:val="18"/>
        </w:rPr>
        <w:t>Alt+left</w:t>
      </w:r>
      <w:proofErr w:type="spellEnd"/>
      <w:r w:rsidRPr="00C373CE">
        <w:rPr>
          <w:rFonts w:asciiTheme="minorHAnsi" w:hAnsiTheme="minorHAnsi"/>
          <w:b/>
          <w:color w:val="FF0000"/>
          <w:sz w:val="18"/>
          <w:szCs w:val="18"/>
        </w:rPr>
        <w:t xml:space="preserve"> a</w:t>
      </w:r>
      <w:r w:rsidR="009A3CDD">
        <w:rPr>
          <w:rFonts w:asciiTheme="minorHAnsi" w:hAnsiTheme="minorHAnsi"/>
          <w:b/>
          <w:color w:val="FF0000"/>
          <w:sz w:val="18"/>
          <w:szCs w:val="18"/>
        </w:rPr>
        <w:t>rrow</w:t>
      </w:r>
      <w:r w:rsidRPr="00C373CE">
        <w:rPr>
          <w:rFonts w:asciiTheme="minorHAnsi" w:hAnsiTheme="minorHAnsi"/>
          <w:b/>
          <w:color w:val="FF0000"/>
          <w:sz w:val="18"/>
          <w:szCs w:val="18"/>
        </w:rPr>
        <w:t>.</w:t>
      </w:r>
    </w:p>
    <w:p w:rsidR="009A3CDD" w:rsidRDefault="009A3CDD" w:rsidP="009A3CDD">
      <w:pPr>
        <w:widowControl/>
        <w:autoSpaceDE/>
        <w:autoSpaceDN/>
        <w:adjustRightInd/>
        <w:spacing w:line="276" w:lineRule="auto"/>
        <w:ind w:left="360"/>
        <w:contextualSpacing/>
        <w:rPr>
          <w:rFonts w:asciiTheme="minorHAnsi" w:hAnsiTheme="minorHAnsi"/>
          <w:sz w:val="22"/>
          <w:szCs w:val="22"/>
        </w:rPr>
      </w:pPr>
    </w:p>
    <w:p w:rsidR="001102D3" w:rsidRPr="001102D3" w:rsidRDefault="00E25DBA" w:rsidP="001102D3">
      <w:pPr>
        <w:widowControl/>
        <w:numPr>
          <w:ilvl w:val="0"/>
          <w:numId w:val="16"/>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The screening ophthalmologist</w:t>
      </w:r>
      <w:r w:rsidR="001102D3">
        <w:rPr>
          <w:rFonts w:asciiTheme="minorHAnsi" w:hAnsiTheme="minorHAnsi"/>
          <w:sz w:val="22"/>
          <w:szCs w:val="22"/>
        </w:rPr>
        <w:t xml:space="preserve"> d</w:t>
      </w:r>
      <w:r w:rsidRPr="001102D3">
        <w:rPr>
          <w:rFonts w:asciiTheme="minorHAnsi" w:hAnsiTheme="minorHAnsi"/>
          <w:sz w:val="22"/>
          <w:szCs w:val="22"/>
        </w:rPr>
        <w:t xml:space="preserve">etermines </w:t>
      </w:r>
      <w:r w:rsidR="009A3CDD" w:rsidRPr="001102D3">
        <w:rPr>
          <w:rFonts w:asciiTheme="minorHAnsi" w:hAnsiTheme="minorHAnsi"/>
          <w:sz w:val="22"/>
          <w:szCs w:val="22"/>
        </w:rPr>
        <w:t>that treatment might be needed</w:t>
      </w:r>
      <w:r w:rsidR="00DD1538">
        <w:rPr>
          <w:rFonts w:asciiTheme="minorHAnsi" w:hAnsiTheme="minorHAnsi"/>
          <w:sz w:val="22"/>
          <w:szCs w:val="22"/>
        </w:rPr>
        <w:t xml:space="preserve"> </w:t>
      </w:r>
      <w:r w:rsidR="00DD1538" w:rsidRPr="001102D3">
        <w:rPr>
          <w:rFonts w:asciiTheme="minorHAnsi" w:hAnsiTheme="minorHAnsi"/>
          <w:sz w:val="22"/>
          <w:szCs w:val="22"/>
        </w:rPr>
        <w:t>[</w:t>
      </w:r>
      <w:hyperlink w:anchor="_Table_4._" w:history="1">
        <w:r w:rsidR="00882BA8" w:rsidRPr="00882BA8">
          <w:rPr>
            <w:rStyle w:val="Hyperlink"/>
            <w:rFonts w:asciiTheme="minorHAnsi" w:hAnsiTheme="minorHAnsi"/>
            <w:sz w:val="22"/>
            <w:szCs w:val="22"/>
          </w:rPr>
          <w:t>Table 4.  When to treat</w:t>
        </w:r>
      </w:hyperlink>
      <w:r w:rsidR="00DD1538" w:rsidRPr="001102D3">
        <w:rPr>
          <w:rFonts w:asciiTheme="minorHAnsi" w:hAnsiTheme="minorHAnsi"/>
          <w:sz w:val="22"/>
          <w:szCs w:val="22"/>
        </w:rPr>
        <w:t>]</w:t>
      </w:r>
      <w:r w:rsidR="001102D3">
        <w:rPr>
          <w:rFonts w:asciiTheme="minorHAnsi" w:hAnsiTheme="minorHAnsi"/>
          <w:sz w:val="22"/>
          <w:szCs w:val="22"/>
        </w:rPr>
        <w:t xml:space="preserve">, </w:t>
      </w:r>
      <w:r w:rsidRPr="001102D3">
        <w:rPr>
          <w:rFonts w:asciiTheme="minorHAnsi" w:hAnsiTheme="minorHAnsi"/>
          <w:sz w:val="22"/>
          <w:szCs w:val="22"/>
        </w:rPr>
        <w:t xml:space="preserve">documents the findings using </w:t>
      </w:r>
      <w:r w:rsidR="009A3CDD" w:rsidRPr="001102D3">
        <w:rPr>
          <w:rFonts w:asciiTheme="minorHAnsi" w:hAnsiTheme="minorHAnsi"/>
          <w:sz w:val="22"/>
          <w:szCs w:val="22"/>
        </w:rPr>
        <w:t>ICROP</w:t>
      </w:r>
      <w:r w:rsidR="00DD1538">
        <w:rPr>
          <w:rFonts w:asciiTheme="minorHAnsi" w:hAnsiTheme="minorHAnsi"/>
          <w:sz w:val="22"/>
          <w:szCs w:val="22"/>
        </w:rPr>
        <w:t>, and n</w:t>
      </w:r>
      <w:r w:rsidR="001102D3">
        <w:rPr>
          <w:rFonts w:asciiTheme="minorHAnsi" w:hAnsiTheme="minorHAnsi"/>
          <w:sz w:val="22"/>
          <w:szCs w:val="22"/>
        </w:rPr>
        <w:t xml:space="preserve">otifies </w:t>
      </w:r>
      <w:r w:rsidRPr="001102D3">
        <w:rPr>
          <w:rFonts w:asciiTheme="minorHAnsi" w:hAnsiTheme="minorHAnsi"/>
          <w:sz w:val="22"/>
          <w:szCs w:val="22"/>
        </w:rPr>
        <w:t>the neonatologist</w:t>
      </w:r>
      <w:r w:rsidR="001102D3" w:rsidRPr="001102D3">
        <w:rPr>
          <w:rFonts w:asciiTheme="minorHAnsi" w:hAnsiTheme="minorHAnsi"/>
          <w:sz w:val="22"/>
          <w:szCs w:val="22"/>
        </w:rPr>
        <w:t xml:space="preserve"> </w:t>
      </w:r>
      <w:r w:rsidR="00D47D58" w:rsidRPr="001102D3">
        <w:rPr>
          <w:rFonts w:asciiTheme="minorHAnsi" w:hAnsiTheme="minorHAnsi"/>
          <w:sz w:val="22"/>
          <w:szCs w:val="22"/>
        </w:rPr>
        <w:t xml:space="preserve">and </w:t>
      </w:r>
      <w:r w:rsidRPr="001102D3">
        <w:rPr>
          <w:rFonts w:asciiTheme="minorHAnsi" w:hAnsiTheme="minorHAnsi"/>
          <w:sz w:val="22"/>
          <w:szCs w:val="22"/>
        </w:rPr>
        <w:t>ROPC</w:t>
      </w:r>
      <w:r w:rsidR="001102D3" w:rsidRPr="001102D3">
        <w:rPr>
          <w:rFonts w:asciiTheme="minorHAnsi" w:hAnsiTheme="minorHAnsi"/>
          <w:sz w:val="22"/>
          <w:szCs w:val="22"/>
        </w:rPr>
        <w:t>s.</w:t>
      </w:r>
    </w:p>
    <w:p w:rsidR="00E25DBA" w:rsidRPr="006F4397" w:rsidRDefault="001102D3" w:rsidP="001102D3">
      <w:pPr>
        <w:widowControl/>
        <w:numPr>
          <w:ilvl w:val="0"/>
          <w:numId w:val="16"/>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The screening ophthalmologist c</w:t>
      </w:r>
      <w:r w:rsidR="00824CDE">
        <w:rPr>
          <w:rFonts w:asciiTheme="minorHAnsi" w:hAnsiTheme="minorHAnsi"/>
          <w:sz w:val="22"/>
          <w:szCs w:val="22"/>
        </w:rPr>
        <w:t>on</w:t>
      </w:r>
      <w:r w:rsidR="00E25DBA" w:rsidRPr="006F4397">
        <w:rPr>
          <w:rFonts w:asciiTheme="minorHAnsi" w:hAnsiTheme="minorHAnsi"/>
          <w:sz w:val="22"/>
          <w:szCs w:val="22"/>
        </w:rPr>
        <w:t>duct</w:t>
      </w:r>
      <w:r w:rsidR="00824CDE">
        <w:rPr>
          <w:rFonts w:asciiTheme="minorHAnsi" w:hAnsiTheme="minorHAnsi"/>
          <w:sz w:val="22"/>
          <w:szCs w:val="22"/>
        </w:rPr>
        <w:t>s</w:t>
      </w:r>
      <w:r w:rsidR="00E25DBA" w:rsidRPr="006F4397">
        <w:rPr>
          <w:rFonts w:asciiTheme="minorHAnsi" w:hAnsiTheme="minorHAnsi"/>
          <w:sz w:val="22"/>
          <w:szCs w:val="22"/>
        </w:rPr>
        <w:t xml:space="preserve"> and document</w:t>
      </w:r>
      <w:r w:rsidR="00824CDE">
        <w:rPr>
          <w:rFonts w:asciiTheme="minorHAnsi" w:hAnsiTheme="minorHAnsi"/>
          <w:sz w:val="22"/>
          <w:szCs w:val="22"/>
        </w:rPr>
        <w:t>s</w:t>
      </w:r>
      <w:r w:rsidR="00D47D58">
        <w:rPr>
          <w:rFonts w:asciiTheme="minorHAnsi" w:hAnsiTheme="minorHAnsi"/>
          <w:sz w:val="22"/>
          <w:szCs w:val="22"/>
        </w:rPr>
        <w:t xml:space="preserve"> a transfer-of-care discussion with the treating ophthalmologist if another ophthalmologist will provide the treatment.</w:t>
      </w:r>
    </w:p>
    <w:p w:rsidR="00E25DBA" w:rsidRDefault="00E25DBA" w:rsidP="00E25DBA">
      <w:pPr>
        <w:widowControl/>
        <w:numPr>
          <w:ilvl w:val="0"/>
          <w:numId w:val="16"/>
        </w:numPr>
        <w:autoSpaceDE/>
        <w:autoSpaceDN/>
        <w:adjustRightInd/>
        <w:spacing w:after="200" w:line="276" w:lineRule="auto"/>
        <w:contextualSpacing/>
        <w:rPr>
          <w:rFonts w:asciiTheme="minorHAnsi" w:hAnsiTheme="minorHAnsi"/>
          <w:spacing w:val="-2"/>
          <w:sz w:val="22"/>
          <w:szCs w:val="22"/>
        </w:rPr>
      </w:pPr>
      <w:r>
        <w:rPr>
          <w:rFonts w:asciiTheme="minorHAnsi" w:hAnsiTheme="minorHAnsi"/>
          <w:spacing w:val="-2"/>
          <w:sz w:val="22"/>
          <w:szCs w:val="22"/>
        </w:rPr>
        <w:t>The treating ophthalmologist obtains informed consent for the treatment [</w:t>
      </w:r>
      <w:bookmarkStart w:id="1" w:name="Consent_for_Laser"/>
      <w:bookmarkEnd w:id="1"/>
      <w:r w:rsidR="00882BA8">
        <w:rPr>
          <w:rFonts w:asciiTheme="minorHAnsi" w:hAnsiTheme="minorHAnsi"/>
          <w:spacing w:val="-2"/>
          <w:sz w:val="22"/>
          <w:szCs w:val="22"/>
        </w:rPr>
        <w:fldChar w:fldCharType="begin"/>
      </w:r>
      <w:r w:rsidR="00882BA8">
        <w:rPr>
          <w:rFonts w:asciiTheme="minorHAnsi" w:hAnsiTheme="minorHAnsi"/>
          <w:spacing w:val="-2"/>
          <w:sz w:val="22"/>
          <w:szCs w:val="22"/>
        </w:rPr>
        <w:instrText xml:space="preserve"> HYPERLINK  \l "_Consent_for_laser" </w:instrText>
      </w:r>
      <w:r w:rsidR="00882BA8">
        <w:rPr>
          <w:rFonts w:asciiTheme="minorHAnsi" w:hAnsiTheme="minorHAnsi"/>
          <w:spacing w:val="-2"/>
          <w:sz w:val="22"/>
          <w:szCs w:val="22"/>
        </w:rPr>
        <w:fldChar w:fldCharType="separate"/>
      </w:r>
      <w:r w:rsidR="00882BA8" w:rsidRPr="00882BA8">
        <w:rPr>
          <w:rStyle w:val="Hyperlink"/>
          <w:rFonts w:asciiTheme="minorHAnsi" w:hAnsiTheme="minorHAnsi"/>
          <w:spacing w:val="-2"/>
          <w:sz w:val="22"/>
          <w:szCs w:val="22"/>
        </w:rPr>
        <w:t>Consent for laser</w:t>
      </w:r>
      <w:r w:rsidR="00882BA8">
        <w:rPr>
          <w:rFonts w:asciiTheme="minorHAnsi" w:hAnsiTheme="minorHAnsi"/>
          <w:spacing w:val="-2"/>
          <w:sz w:val="22"/>
          <w:szCs w:val="22"/>
        </w:rPr>
        <w:fldChar w:fldCharType="end"/>
      </w:r>
      <w:r w:rsidR="009E6435">
        <w:rPr>
          <w:rFonts w:asciiTheme="minorHAnsi" w:hAnsiTheme="minorHAnsi"/>
          <w:spacing w:val="-2"/>
          <w:sz w:val="22"/>
          <w:szCs w:val="22"/>
        </w:rPr>
        <w:t>,</w:t>
      </w:r>
      <w:r w:rsidR="00882BA8">
        <w:rPr>
          <w:rFonts w:asciiTheme="minorHAnsi" w:hAnsiTheme="minorHAnsi"/>
          <w:spacing w:val="-2"/>
          <w:sz w:val="22"/>
          <w:szCs w:val="22"/>
        </w:rPr>
        <w:t xml:space="preserve"> </w:t>
      </w:r>
      <w:bookmarkStart w:id="2" w:name="Spanish_consent_for_laser"/>
      <w:bookmarkEnd w:id="2"/>
      <w:r w:rsidR="00882BA8">
        <w:rPr>
          <w:rFonts w:asciiTheme="minorHAnsi" w:hAnsiTheme="minorHAnsi"/>
          <w:spacing w:val="-2"/>
          <w:sz w:val="22"/>
          <w:szCs w:val="22"/>
        </w:rPr>
        <w:fldChar w:fldCharType="begin"/>
      </w:r>
      <w:r w:rsidR="00882BA8">
        <w:rPr>
          <w:rFonts w:asciiTheme="minorHAnsi" w:hAnsiTheme="minorHAnsi"/>
          <w:spacing w:val="-2"/>
          <w:sz w:val="22"/>
          <w:szCs w:val="22"/>
        </w:rPr>
        <w:instrText xml:space="preserve"> HYPERLINK  \l "_Consentimiento_para_cirugía" </w:instrText>
      </w:r>
      <w:r w:rsidR="00882BA8">
        <w:rPr>
          <w:rFonts w:asciiTheme="minorHAnsi" w:hAnsiTheme="minorHAnsi"/>
          <w:spacing w:val="-2"/>
          <w:sz w:val="22"/>
          <w:szCs w:val="22"/>
        </w:rPr>
        <w:fldChar w:fldCharType="separate"/>
      </w:r>
      <w:r w:rsidR="00882BA8" w:rsidRPr="00882BA8">
        <w:rPr>
          <w:rStyle w:val="Hyperlink"/>
          <w:rFonts w:asciiTheme="minorHAnsi" w:hAnsiTheme="minorHAnsi"/>
          <w:spacing w:val="-2"/>
          <w:sz w:val="22"/>
          <w:szCs w:val="22"/>
        </w:rPr>
        <w:t>Spanish consent for laser</w:t>
      </w:r>
      <w:r w:rsidR="00882BA8">
        <w:rPr>
          <w:rFonts w:asciiTheme="minorHAnsi" w:hAnsiTheme="minorHAnsi"/>
          <w:spacing w:val="-2"/>
          <w:sz w:val="22"/>
          <w:szCs w:val="22"/>
        </w:rPr>
        <w:fldChar w:fldCharType="end"/>
      </w:r>
      <w:r w:rsidR="009E6435">
        <w:rPr>
          <w:rFonts w:asciiTheme="minorHAnsi" w:hAnsiTheme="minorHAnsi"/>
          <w:spacing w:val="-2"/>
          <w:sz w:val="22"/>
          <w:szCs w:val="22"/>
        </w:rPr>
        <w:t>,</w:t>
      </w:r>
      <w:r w:rsidR="001C1946">
        <w:rPr>
          <w:rFonts w:asciiTheme="minorHAnsi" w:hAnsiTheme="minorHAnsi"/>
          <w:spacing w:val="-2"/>
          <w:sz w:val="22"/>
          <w:szCs w:val="22"/>
        </w:rPr>
        <w:t xml:space="preserve"> </w:t>
      </w:r>
      <w:bookmarkStart w:id="3" w:name="Consent_for_injection"/>
      <w:bookmarkEnd w:id="3"/>
      <w:r w:rsidR="00882BA8">
        <w:rPr>
          <w:rFonts w:asciiTheme="minorHAnsi" w:hAnsiTheme="minorHAnsi"/>
          <w:spacing w:val="-2"/>
          <w:sz w:val="22"/>
          <w:szCs w:val="22"/>
        </w:rPr>
        <w:fldChar w:fldCharType="begin"/>
      </w:r>
      <w:r w:rsidR="00882BA8">
        <w:rPr>
          <w:rFonts w:asciiTheme="minorHAnsi" w:hAnsiTheme="minorHAnsi"/>
          <w:spacing w:val="-2"/>
          <w:sz w:val="22"/>
          <w:szCs w:val="22"/>
        </w:rPr>
        <w:instrText xml:space="preserve"> HYPERLINK  \l "_Consent_for_injection_2" </w:instrText>
      </w:r>
      <w:r w:rsidR="00882BA8">
        <w:rPr>
          <w:rFonts w:asciiTheme="minorHAnsi" w:hAnsiTheme="minorHAnsi"/>
          <w:spacing w:val="-2"/>
          <w:sz w:val="22"/>
          <w:szCs w:val="22"/>
        </w:rPr>
        <w:fldChar w:fldCharType="separate"/>
      </w:r>
      <w:r w:rsidR="00882BA8" w:rsidRPr="00882BA8">
        <w:rPr>
          <w:rStyle w:val="Hyperlink"/>
          <w:rFonts w:asciiTheme="minorHAnsi" w:hAnsiTheme="minorHAnsi"/>
          <w:spacing w:val="-2"/>
          <w:sz w:val="22"/>
          <w:szCs w:val="22"/>
        </w:rPr>
        <w:t>Consent for injection</w:t>
      </w:r>
      <w:r w:rsidR="00882BA8">
        <w:rPr>
          <w:rFonts w:asciiTheme="minorHAnsi" w:hAnsiTheme="minorHAnsi"/>
          <w:spacing w:val="-2"/>
          <w:sz w:val="22"/>
          <w:szCs w:val="22"/>
        </w:rPr>
        <w:fldChar w:fldCharType="end"/>
      </w:r>
      <w:r w:rsidR="009E6435">
        <w:rPr>
          <w:rFonts w:asciiTheme="minorHAnsi" w:hAnsiTheme="minorHAnsi"/>
          <w:spacing w:val="-2"/>
          <w:sz w:val="22"/>
          <w:szCs w:val="22"/>
        </w:rPr>
        <w:t>,</w:t>
      </w:r>
      <w:r w:rsidR="00882BA8">
        <w:rPr>
          <w:rFonts w:asciiTheme="minorHAnsi" w:hAnsiTheme="minorHAnsi"/>
          <w:spacing w:val="-2"/>
          <w:sz w:val="22"/>
          <w:szCs w:val="22"/>
        </w:rPr>
        <w:t xml:space="preserve"> or </w:t>
      </w:r>
      <w:hyperlink w:anchor="_ICROP._Synopsis_of" w:history="1">
        <w:r w:rsidR="00882BA8" w:rsidRPr="00882BA8">
          <w:rPr>
            <w:rStyle w:val="Hyperlink"/>
            <w:rFonts w:asciiTheme="minorHAnsi" w:hAnsiTheme="minorHAnsi"/>
            <w:spacing w:val="-2"/>
            <w:sz w:val="22"/>
            <w:szCs w:val="22"/>
          </w:rPr>
          <w:t>Spanish consent for injection</w:t>
        </w:r>
      </w:hyperlink>
      <w:bookmarkStart w:id="4" w:name="Spanish_consent_for_injection"/>
      <w:bookmarkEnd w:id="4"/>
      <w:r w:rsidR="001C1946">
        <w:rPr>
          <w:rFonts w:asciiTheme="minorHAnsi" w:hAnsiTheme="minorHAnsi"/>
          <w:spacing w:val="-2"/>
          <w:sz w:val="22"/>
          <w:szCs w:val="22"/>
        </w:rPr>
        <w:t>].</w:t>
      </w:r>
    </w:p>
    <w:p w:rsidR="00E25DBA" w:rsidRPr="006F4397" w:rsidRDefault="00E25DBA" w:rsidP="00E25DBA">
      <w:pPr>
        <w:widowControl/>
        <w:numPr>
          <w:ilvl w:val="0"/>
          <w:numId w:val="16"/>
        </w:numPr>
        <w:autoSpaceDE/>
        <w:autoSpaceDN/>
        <w:adjustRightInd/>
        <w:spacing w:after="200" w:line="276" w:lineRule="auto"/>
        <w:contextualSpacing/>
        <w:rPr>
          <w:rFonts w:asciiTheme="minorHAnsi" w:hAnsiTheme="minorHAnsi"/>
          <w:spacing w:val="-2"/>
          <w:sz w:val="22"/>
          <w:szCs w:val="22"/>
        </w:rPr>
      </w:pPr>
      <w:r>
        <w:rPr>
          <w:rFonts w:asciiTheme="minorHAnsi" w:hAnsiTheme="minorHAnsi"/>
          <w:spacing w:val="-2"/>
          <w:sz w:val="22"/>
          <w:szCs w:val="22"/>
        </w:rPr>
        <w:t xml:space="preserve">The H-ROPC schedules the procedure, and confirms </w:t>
      </w:r>
      <w:r w:rsidRPr="006F4397">
        <w:rPr>
          <w:rFonts w:asciiTheme="minorHAnsi" w:hAnsiTheme="minorHAnsi"/>
          <w:spacing w:val="-2"/>
          <w:sz w:val="22"/>
          <w:szCs w:val="22"/>
        </w:rPr>
        <w:t>that treatment will be provided within 72 hours</w:t>
      </w:r>
      <w:r>
        <w:rPr>
          <w:rFonts w:asciiTheme="minorHAnsi" w:hAnsiTheme="minorHAnsi"/>
          <w:spacing w:val="-2"/>
          <w:sz w:val="22"/>
          <w:szCs w:val="22"/>
        </w:rPr>
        <w:t>.</w:t>
      </w:r>
    </w:p>
    <w:p w:rsidR="00E25DBA" w:rsidRPr="0053366B" w:rsidRDefault="00E25DBA" w:rsidP="00E25DBA">
      <w:pPr>
        <w:widowControl/>
        <w:numPr>
          <w:ilvl w:val="0"/>
          <w:numId w:val="16"/>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 xml:space="preserve">The treating ophthalmologist performs and documents </w:t>
      </w:r>
      <w:r w:rsidR="003E231B">
        <w:rPr>
          <w:rFonts w:asciiTheme="minorHAnsi" w:hAnsiTheme="minorHAnsi"/>
          <w:sz w:val="22"/>
          <w:szCs w:val="22"/>
        </w:rPr>
        <w:t>the procedure, and informs the parents of the results and when the follow-up exam will take place.</w:t>
      </w:r>
    </w:p>
    <w:p w:rsidR="00E25DBA" w:rsidRPr="00C82B2F" w:rsidRDefault="003E231B" w:rsidP="00C82B2F">
      <w:pPr>
        <w:widowControl/>
        <w:numPr>
          <w:ilvl w:val="0"/>
          <w:numId w:val="16"/>
        </w:numPr>
        <w:autoSpaceDE/>
        <w:autoSpaceDN/>
        <w:adjustRightInd/>
        <w:spacing w:after="200" w:line="276" w:lineRule="auto"/>
        <w:contextualSpacing/>
        <w:rPr>
          <w:rFonts w:asciiTheme="minorHAnsi" w:hAnsiTheme="minorHAnsi"/>
          <w:spacing w:val="-2"/>
          <w:sz w:val="22"/>
          <w:szCs w:val="22"/>
        </w:rPr>
      </w:pPr>
      <w:r>
        <w:rPr>
          <w:rFonts w:asciiTheme="minorHAnsi" w:hAnsiTheme="minorHAnsi"/>
          <w:spacing w:val="-2"/>
          <w:sz w:val="22"/>
          <w:szCs w:val="22"/>
        </w:rPr>
        <w:t xml:space="preserve">The </w:t>
      </w:r>
      <w:r w:rsidR="00C82B2F">
        <w:rPr>
          <w:rFonts w:asciiTheme="minorHAnsi" w:hAnsiTheme="minorHAnsi"/>
          <w:spacing w:val="-2"/>
          <w:sz w:val="22"/>
          <w:szCs w:val="22"/>
        </w:rPr>
        <w:t xml:space="preserve">treating </w:t>
      </w:r>
      <w:r>
        <w:rPr>
          <w:rFonts w:asciiTheme="minorHAnsi" w:hAnsiTheme="minorHAnsi"/>
          <w:spacing w:val="-2"/>
          <w:sz w:val="22"/>
          <w:szCs w:val="22"/>
        </w:rPr>
        <w:t>ophthalmologist i</w:t>
      </w:r>
      <w:r w:rsidR="00E25DBA" w:rsidRPr="006F4397">
        <w:rPr>
          <w:rFonts w:asciiTheme="minorHAnsi" w:hAnsiTheme="minorHAnsi"/>
          <w:sz w:val="22"/>
          <w:szCs w:val="22"/>
        </w:rPr>
        <w:t>nform</w:t>
      </w:r>
      <w:r w:rsidR="0010180A">
        <w:rPr>
          <w:rFonts w:asciiTheme="minorHAnsi" w:hAnsiTheme="minorHAnsi"/>
          <w:sz w:val="22"/>
          <w:szCs w:val="22"/>
        </w:rPr>
        <w:t>s</w:t>
      </w:r>
      <w:r w:rsidR="00E25DBA" w:rsidRPr="006F4397">
        <w:rPr>
          <w:rFonts w:asciiTheme="minorHAnsi" w:hAnsiTheme="minorHAnsi"/>
          <w:sz w:val="22"/>
          <w:szCs w:val="22"/>
        </w:rPr>
        <w:t xml:space="preserve"> the </w:t>
      </w:r>
      <w:r w:rsidR="00E25DBA">
        <w:rPr>
          <w:rFonts w:asciiTheme="minorHAnsi" w:hAnsiTheme="minorHAnsi"/>
          <w:sz w:val="22"/>
          <w:szCs w:val="22"/>
        </w:rPr>
        <w:t>ROPC</w:t>
      </w:r>
      <w:r w:rsidR="00484FE8">
        <w:rPr>
          <w:rFonts w:asciiTheme="minorHAnsi" w:hAnsiTheme="minorHAnsi"/>
          <w:sz w:val="22"/>
          <w:szCs w:val="22"/>
        </w:rPr>
        <w:t>s</w:t>
      </w:r>
      <w:r w:rsidR="00E25DBA">
        <w:rPr>
          <w:rFonts w:asciiTheme="minorHAnsi" w:hAnsiTheme="minorHAnsi"/>
          <w:sz w:val="22"/>
          <w:szCs w:val="22"/>
        </w:rPr>
        <w:t xml:space="preserve"> of</w:t>
      </w:r>
      <w:r w:rsidR="00E25DBA" w:rsidRPr="006F4397">
        <w:rPr>
          <w:rFonts w:asciiTheme="minorHAnsi" w:hAnsiTheme="minorHAnsi"/>
          <w:sz w:val="22"/>
          <w:szCs w:val="22"/>
        </w:rPr>
        <w:t xml:space="preserve"> the date and type of treatment</w:t>
      </w:r>
      <w:r w:rsidR="00BB01A6">
        <w:rPr>
          <w:rFonts w:asciiTheme="minorHAnsi" w:hAnsiTheme="minorHAnsi"/>
          <w:sz w:val="22"/>
          <w:szCs w:val="22"/>
        </w:rPr>
        <w:t xml:space="preserve"> and when the next exam is needed</w:t>
      </w:r>
      <w:r w:rsidR="00E25DBA" w:rsidRPr="006F4397">
        <w:rPr>
          <w:rFonts w:asciiTheme="minorHAnsi" w:hAnsiTheme="minorHAnsi"/>
          <w:sz w:val="22"/>
          <w:szCs w:val="22"/>
        </w:rPr>
        <w:t>, giving both the interva</w:t>
      </w:r>
      <w:r w:rsidR="00F8504F">
        <w:rPr>
          <w:rFonts w:asciiTheme="minorHAnsi" w:hAnsiTheme="minorHAnsi"/>
          <w:sz w:val="22"/>
          <w:szCs w:val="22"/>
        </w:rPr>
        <w:t xml:space="preserve">l and approximate date of the </w:t>
      </w:r>
      <w:r w:rsidR="00E25DBA">
        <w:rPr>
          <w:rFonts w:asciiTheme="minorHAnsi" w:hAnsiTheme="minorHAnsi"/>
          <w:sz w:val="22"/>
          <w:szCs w:val="22"/>
        </w:rPr>
        <w:t>exam [</w:t>
      </w:r>
      <w:bookmarkStart w:id="5" w:name="Table_3"/>
      <w:bookmarkEnd w:id="5"/>
      <w:r w:rsidR="002D3A60">
        <w:rPr>
          <w:rFonts w:asciiTheme="minorHAnsi" w:hAnsiTheme="minorHAnsi"/>
          <w:sz w:val="22"/>
          <w:szCs w:val="22"/>
        </w:rPr>
        <w:fldChar w:fldCharType="begin"/>
      </w:r>
      <w:r w:rsidR="002D3A60">
        <w:rPr>
          <w:rFonts w:asciiTheme="minorHAnsi" w:hAnsiTheme="minorHAnsi"/>
          <w:sz w:val="22"/>
          <w:szCs w:val="22"/>
        </w:rPr>
        <w:instrText xml:space="preserve"> HYPERLINK  \l "_Table_3._" </w:instrText>
      </w:r>
      <w:r w:rsidR="002D3A60">
        <w:rPr>
          <w:rFonts w:asciiTheme="minorHAnsi" w:hAnsiTheme="minorHAnsi"/>
          <w:sz w:val="22"/>
          <w:szCs w:val="22"/>
        </w:rPr>
        <w:fldChar w:fldCharType="separate"/>
      </w:r>
      <w:r w:rsidR="002D3A60" w:rsidRPr="002D3A60">
        <w:rPr>
          <w:rStyle w:val="Hyperlink"/>
          <w:rFonts w:asciiTheme="minorHAnsi" w:hAnsiTheme="minorHAnsi"/>
          <w:sz w:val="22"/>
          <w:szCs w:val="22"/>
        </w:rPr>
        <w:t>Table 3.  Follow-up exams</w:t>
      </w:r>
      <w:r w:rsidR="002D3A60">
        <w:rPr>
          <w:rFonts w:asciiTheme="minorHAnsi" w:hAnsiTheme="minorHAnsi"/>
          <w:sz w:val="22"/>
          <w:szCs w:val="22"/>
        </w:rPr>
        <w:fldChar w:fldCharType="end"/>
      </w:r>
      <w:r w:rsidR="0010180A">
        <w:rPr>
          <w:rFonts w:asciiTheme="minorHAnsi" w:hAnsiTheme="minorHAnsi"/>
          <w:sz w:val="22"/>
          <w:szCs w:val="22"/>
        </w:rPr>
        <w:t>]</w:t>
      </w:r>
      <w:r w:rsidR="00E25DBA">
        <w:rPr>
          <w:rFonts w:asciiTheme="minorHAnsi" w:hAnsiTheme="minorHAnsi"/>
          <w:sz w:val="22"/>
          <w:szCs w:val="22"/>
        </w:rPr>
        <w:t>.</w:t>
      </w:r>
      <w:r w:rsidR="00080F93">
        <w:rPr>
          <w:rFonts w:asciiTheme="minorHAnsi" w:hAnsiTheme="minorHAnsi"/>
          <w:spacing w:val="-2"/>
          <w:sz w:val="22"/>
          <w:szCs w:val="22"/>
        </w:rPr>
        <w:t xml:space="preserve"> </w:t>
      </w:r>
      <w:r w:rsidR="00E25DBA" w:rsidRPr="00C82B2F">
        <w:rPr>
          <w:rFonts w:asciiTheme="minorHAnsi" w:hAnsiTheme="minorHAnsi"/>
          <w:spacing w:val="-2"/>
          <w:sz w:val="22"/>
          <w:szCs w:val="22"/>
        </w:rPr>
        <w:t>Current guidelines suggest that the ophthalmologist should examine the eye 3 to 7 days after treatment.</w:t>
      </w:r>
    </w:p>
    <w:p w:rsidR="00E25DBA" w:rsidRDefault="00C2415B" w:rsidP="00E25DBA">
      <w:pPr>
        <w:widowControl/>
        <w:numPr>
          <w:ilvl w:val="0"/>
          <w:numId w:val="16"/>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The</w:t>
      </w:r>
      <w:r w:rsidR="007A0417">
        <w:rPr>
          <w:rFonts w:asciiTheme="minorHAnsi" w:hAnsiTheme="minorHAnsi"/>
          <w:sz w:val="22"/>
          <w:szCs w:val="22"/>
        </w:rPr>
        <w:t xml:space="preserve"> </w:t>
      </w:r>
      <w:r w:rsidR="003E231B">
        <w:rPr>
          <w:rFonts w:asciiTheme="minorHAnsi" w:hAnsiTheme="minorHAnsi"/>
          <w:sz w:val="22"/>
          <w:szCs w:val="22"/>
        </w:rPr>
        <w:t xml:space="preserve">treating </w:t>
      </w:r>
      <w:r w:rsidR="007A0417">
        <w:rPr>
          <w:rFonts w:asciiTheme="minorHAnsi" w:hAnsiTheme="minorHAnsi"/>
          <w:sz w:val="22"/>
          <w:szCs w:val="22"/>
        </w:rPr>
        <w:t xml:space="preserve">ophthalmologist </w:t>
      </w:r>
      <w:r w:rsidR="00E25DBA" w:rsidRPr="005217F0">
        <w:rPr>
          <w:rFonts w:asciiTheme="minorHAnsi" w:hAnsiTheme="minorHAnsi"/>
          <w:sz w:val="22"/>
          <w:szCs w:val="22"/>
        </w:rPr>
        <w:t>reexamines the eye to determine if more treatment is needed.</w:t>
      </w:r>
    </w:p>
    <w:p w:rsidR="003E231B" w:rsidRDefault="003E231B" w:rsidP="003E231B">
      <w:pPr>
        <w:widowControl/>
        <w:numPr>
          <w:ilvl w:val="1"/>
          <w:numId w:val="16"/>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The H-ROPC contacts the O-ROPC of the screening ophthalmologist if the treating ophthalmologist does not perform the follow-up exams.</w:t>
      </w:r>
    </w:p>
    <w:p w:rsidR="003E231B" w:rsidRPr="007D7619" w:rsidRDefault="003E231B" w:rsidP="003E231B">
      <w:pPr>
        <w:widowControl/>
        <w:numPr>
          <w:ilvl w:val="1"/>
          <w:numId w:val="16"/>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 xml:space="preserve">The treating ophthalmologist contacts the screening ophthalmologist </w:t>
      </w:r>
      <w:r w:rsidR="00484FE8">
        <w:rPr>
          <w:rFonts w:asciiTheme="minorHAnsi" w:hAnsiTheme="minorHAnsi"/>
          <w:sz w:val="22"/>
          <w:szCs w:val="22"/>
        </w:rPr>
        <w:t xml:space="preserve">and </w:t>
      </w:r>
      <w:r>
        <w:rPr>
          <w:rFonts w:asciiTheme="minorHAnsi" w:hAnsiTheme="minorHAnsi"/>
          <w:sz w:val="22"/>
          <w:szCs w:val="22"/>
        </w:rPr>
        <w:t>conduct</w:t>
      </w:r>
      <w:r w:rsidR="00484FE8">
        <w:rPr>
          <w:rFonts w:asciiTheme="minorHAnsi" w:hAnsiTheme="minorHAnsi"/>
          <w:sz w:val="22"/>
          <w:szCs w:val="22"/>
        </w:rPr>
        <w:t>s and documents</w:t>
      </w:r>
      <w:r>
        <w:rPr>
          <w:rFonts w:asciiTheme="minorHAnsi" w:hAnsiTheme="minorHAnsi"/>
          <w:sz w:val="22"/>
          <w:szCs w:val="22"/>
        </w:rPr>
        <w:t xml:space="preserve"> the transfer-of-care discussion.</w:t>
      </w:r>
    </w:p>
    <w:p w:rsidR="00E25DBA" w:rsidRPr="005217F0" w:rsidRDefault="00E25DBA" w:rsidP="00E25DBA">
      <w:pPr>
        <w:widowControl/>
        <w:numPr>
          <w:ilvl w:val="0"/>
          <w:numId w:val="16"/>
        </w:numPr>
        <w:autoSpaceDE/>
        <w:autoSpaceDN/>
        <w:adjustRightInd/>
        <w:spacing w:line="276" w:lineRule="auto"/>
        <w:contextualSpacing/>
        <w:rPr>
          <w:rFonts w:asciiTheme="minorHAnsi" w:hAnsiTheme="minorHAnsi"/>
          <w:sz w:val="22"/>
          <w:szCs w:val="22"/>
        </w:rPr>
      </w:pPr>
      <w:r w:rsidRPr="005217F0">
        <w:rPr>
          <w:rFonts w:asciiTheme="minorHAnsi" w:hAnsiTheme="minorHAnsi"/>
          <w:sz w:val="22"/>
          <w:szCs w:val="22"/>
        </w:rPr>
        <w:t xml:space="preserve">The ophthalmologist notifies the </w:t>
      </w:r>
      <w:r>
        <w:rPr>
          <w:rFonts w:asciiTheme="minorHAnsi" w:hAnsiTheme="minorHAnsi"/>
          <w:sz w:val="22"/>
          <w:szCs w:val="22"/>
        </w:rPr>
        <w:t>ROPC</w:t>
      </w:r>
      <w:r w:rsidR="00484FE8">
        <w:rPr>
          <w:rFonts w:asciiTheme="minorHAnsi" w:hAnsiTheme="minorHAnsi"/>
          <w:sz w:val="22"/>
          <w:szCs w:val="22"/>
        </w:rPr>
        <w:t>s</w:t>
      </w:r>
      <w:r w:rsidRPr="005217F0">
        <w:rPr>
          <w:rFonts w:asciiTheme="minorHAnsi" w:hAnsiTheme="minorHAnsi"/>
          <w:sz w:val="22"/>
          <w:szCs w:val="22"/>
        </w:rPr>
        <w:t xml:space="preserve"> when treatmen</w:t>
      </w:r>
      <w:r>
        <w:rPr>
          <w:rFonts w:asciiTheme="minorHAnsi" w:hAnsiTheme="minorHAnsi"/>
          <w:sz w:val="22"/>
          <w:szCs w:val="22"/>
        </w:rPr>
        <w:t>t is complete, an</w:t>
      </w:r>
      <w:r w:rsidR="007A0417">
        <w:rPr>
          <w:rFonts w:asciiTheme="minorHAnsi" w:hAnsiTheme="minorHAnsi"/>
          <w:sz w:val="22"/>
          <w:szCs w:val="22"/>
        </w:rPr>
        <w:t>d inst</w:t>
      </w:r>
      <w:r w:rsidR="00F8504F">
        <w:rPr>
          <w:rFonts w:asciiTheme="minorHAnsi" w:hAnsiTheme="minorHAnsi"/>
          <w:sz w:val="22"/>
          <w:szCs w:val="22"/>
        </w:rPr>
        <w:t xml:space="preserve">ructs both to update the Hospital </w:t>
      </w:r>
      <w:r w:rsidR="007A0417">
        <w:rPr>
          <w:rFonts w:asciiTheme="minorHAnsi" w:hAnsiTheme="minorHAnsi"/>
          <w:sz w:val="22"/>
          <w:szCs w:val="22"/>
        </w:rPr>
        <w:t>ROP</w:t>
      </w:r>
      <w:r>
        <w:rPr>
          <w:rFonts w:asciiTheme="minorHAnsi" w:hAnsiTheme="minorHAnsi"/>
          <w:sz w:val="22"/>
          <w:szCs w:val="22"/>
        </w:rPr>
        <w:t xml:space="preserve"> Tracking L</w:t>
      </w:r>
      <w:r w:rsidRPr="005217F0">
        <w:rPr>
          <w:rFonts w:asciiTheme="minorHAnsi" w:hAnsiTheme="minorHAnsi"/>
          <w:sz w:val="22"/>
          <w:szCs w:val="22"/>
        </w:rPr>
        <w:t>ist.</w:t>
      </w:r>
    </w:p>
    <w:p w:rsidR="00E25DBA" w:rsidRPr="006F4397" w:rsidRDefault="00E25DBA" w:rsidP="00E25DBA">
      <w:pPr>
        <w:widowControl/>
        <w:numPr>
          <w:ilvl w:val="0"/>
          <w:numId w:val="16"/>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 xml:space="preserve">The ophthalmologist continues to </w:t>
      </w:r>
      <w:r w:rsidRPr="006F4397">
        <w:rPr>
          <w:rFonts w:asciiTheme="minorHAnsi" w:hAnsiTheme="minorHAnsi"/>
          <w:sz w:val="22"/>
          <w:szCs w:val="22"/>
        </w:rPr>
        <w:t xml:space="preserve">examine, treat, and track the infant until </w:t>
      </w:r>
      <w:r w:rsidRPr="006F4397">
        <w:rPr>
          <w:rFonts w:asciiTheme="minorHAnsi" w:hAnsiTheme="minorHAnsi"/>
          <w:b/>
          <w:sz w:val="22"/>
          <w:szCs w:val="22"/>
          <w:u w:val="single"/>
        </w:rPr>
        <w:t>one</w:t>
      </w:r>
      <w:r w:rsidRPr="006F4397">
        <w:rPr>
          <w:rFonts w:asciiTheme="minorHAnsi" w:hAnsiTheme="minorHAnsi"/>
          <w:sz w:val="22"/>
          <w:szCs w:val="22"/>
        </w:rPr>
        <w:t xml:space="preserve"> of these criteria to end screening/treatment has been met and documented:</w:t>
      </w:r>
    </w:p>
    <w:p w:rsidR="00C2415B" w:rsidRPr="00CC5C90" w:rsidRDefault="00C2415B" w:rsidP="00C2415B">
      <w:pPr>
        <w:pStyle w:val="ListParagraph"/>
        <w:widowControl/>
        <w:numPr>
          <w:ilvl w:val="1"/>
          <w:numId w:val="16"/>
        </w:numPr>
        <w:autoSpaceDE/>
        <w:autoSpaceDN/>
        <w:adjustRightInd/>
        <w:spacing w:line="276" w:lineRule="auto"/>
        <w:rPr>
          <w:rFonts w:asciiTheme="minorHAnsi" w:hAnsiTheme="minorHAnsi"/>
          <w:sz w:val="22"/>
          <w:szCs w:val="22"/>
        </w:rPr>
      </w:pPr>
      <w:r>
        <w:rPr>
          <w:rFonts w:asciiTheme="minorHAnsi" w:hAnsiTheme="minorHAnsi"/>
          <w:b/>
          <w:i/>
          <w:sz w:val="22"/>
          <w:szCs w:val="22"/>
        </w:rPr>
        <w:t>Per the Policy Statement, o</w:t>
      </w:r>
      <w:r w:rsidRPr="007D7619">
        <w:rPr>
          <w:rFonts w:asciiTheme="minorHAnsi" w:hAnsiTheme="minorHAnsi"/>
          <w:b/>
          <w:i/>
          <w:sz w:val="22"/>
          <w:szCs w:val="22"/>
        </w:rPr>
        <w:t xml:space="preserve">ne exam is sufficient </w:t>
      </w:r>
      <w:r w:rsidRPr="00593617">
        <w:rPr>
          <w:rFonts w:asciiTheme="minorHAnsi" w:hAnsiTheme="minorHAnsi"/>
          <w:b/>
          <w:i/>
          <w:sz w:val="22"/>
          <w:szCs w:val="22"/>
        </w:rPr>
        <w:t>only</w:t>
      </w:r>
      <w:r w:rsidRPr="007D7619">
        <w:rPr>
          <w:rFonts w:asciiTheme="minorHAnsi" w:hAnsiTheme="minorHAnsi"/>
          <w:b/>
          <w:i/>
          <w:sz w:val="22"/>
          <w:szCs w:val="22"/>
        </w:rPr>
        <w:t xml:space="preserve"> if it unequivocally shows the retina to be fully vascularized in </w:t>
      </w:r>
      <w:r>
        <w:rPr>
          <w:rFonts w:asciiTheme="minorHAnsi" w:hAnsiTheme="minorHAnsi"/>
          <w:b/>
          <w:i/>
          <w:sz w:val="22"/>
          <w:szCs w:val="22"/>
        </w:rPr>
        <w:t xml:space="preserve">both </w:t>
      </w:r>
      <w:r w:rsidRPr="007D7619">
        <w:rPr>
          <w:rFonts w:asciiTheme="minorHAnsi" w:hAnsiTheme="minorHAnsi"/>
          <w:b/>
          <w:i/>
          <w:sz w:val="22"/>
          <w:szCs w:val="22"/>
        </w:rPr>
        <w:t>eye</w:t>
      </w:r>
      <w:r>
        <w:rPr>
          <w:rFonts w:asciiTheme="minorHAnsi" w:hAnsiTheme="minorHAnsi"/>
          <w:b/>
          <w:i/>
          <w:sz w:val="22"/>
          <w:szCs w:val="22"/>
        </w:rPr>
        <w:t>s</w:t>
      </w:r>
      <w:r w:rsidRPr="007D7619">
        <w:rPr>
          <w:rFonts w:asciiTheme="minorHAnsi" w:hAnsiTheme="minorHAnsi"/>
          <w:b/>
          <w:i/>
          <w:sz w:val="22"/>
          <w:szCs w:val="22"/>
        </w:rPr>
        <w:t>.</w:t>
      </w:r>
    </w:p>
    <w:p w:rsidR="00E25DBA" w:rsidRPr="006F4397" w:rsidRDefault="00E25DBA" w:rsidP="00E25DBA">
      <w:pPr>
        <w:pStyle w:val="ListParagraph"/>
        <w:widowControl/>
        <w:numPr>
          <w:ilvl w:val="1"/>
          <w:numId w:val="16"/>
        </w:numPr>
        <w:autoSpaceDE/>
        <w:autoSpaceDN/>
        <w:adjustRightInd/>
        <w:spacing w:line="276" w:lineRule="auto"/>
        <w:rPr>
          <w:rFonts w:asciiTheme="minorHAnsi" w:hAnsiTheme="minorHAnsi"/>
          <w:sz w:val="22"/>
          <w:szCs w:val="22"/>
        </w:rPr>
      </w:pPr>
      <w:r>
        <w:rPr>
          <w:rFonts w:asciiTheme="minorHAnsi" w:hAnsiTheme="minorHAnsi"/>
          <w:sz w:val="22"/>
          <w:szCs w:val="22"/>
        </w:rPr>
        <w:t>A treating ophthalmologist has confirmed that a</w:t>
      </w:r>
      <w:r w:rsidRPr="006F4397">
        <w:rPr>
          <w:rFonts w:asciiTheme="minorHAnsi" w:hAnsiTheme="minorHAnsi"/>
          <w:sz w:val="22"/>
          <w:szCs w:val="22"/>
        </w:rPr>
        <w:t>ll treatment and follow-up examinations are complete</w:t>
      </w:r>
    </w:p>
    <w:p w:rsidR="00E25DBA" w:rsidRPr="006F4397" w:rsidRDefault="00E25DBA" w:rsidP="00E25DBA">
      <w:pPr>
        <w:pStyle w:val="ListParagraph"/>
        <w:widowControl/>
        <w:numPr>
          <w:ilvl w:val="1"/>
          <w:numId w:val="16"/>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lastRenderedPageBreak/>
        <w:t>Both eyes have met the conclusion-of-acute-screening criteria based upon a BIO exam [</w:t>
      </w:r>
      <w:bookmarkStart w:id="6" w:name="Table_5"/>
      <w:bookmarkEnd w:id="6"/>
      <w:r w:rsidR="002D3A60">
        <w:rPr>
          <w:rFonts w:asciiTheme="minorHAnsi" w:hAnsiTheme="minorHAnsi"/>
          <w:sz w:val="22"/>
          <w:szCs w:val="22"/>
        </w:rPr>
        <w:fldChar w:fldCharType="begin"/>
      </w:r>
      <w:r w:rsidR="002D3A60">
        <w:rPr>
          <w:rFonts w:asciiTheme="minorHAnsi" w:hAnsiTheme="minorHAnsi"/>
          <w:sz w:val="22"/>
          <w:szCs w:val="22"/>
        </w:rPr>
        <w:instrText xml:space="preserve"> HYPERLINK  \l "_Table_5._" </w:instrText>
      </w:r>
      <w:r w:rsidR="002D3A60">
        <w:rPr>
          <w:rFonts w:asciiTheme="minorHAnsi" w:hAnsiTheme="minorHAnsi"/>
          <w:sz w:val="22"/>
          <w:szCs w:val="22"/>
        </w:rPr>
        <w:fldChar w:fldCharType="separate"/>
      </w:r>
      <w:r w:rsidR="002D3A60" w:rsidRPr="002D3A60">
        <w:rPr>
          <w:rStyle w:val="Hyperlink"/>
          <w:rFonts w:asciiTheme="minorHAnsi" w:hAnsiTheme="minorHAnsi"/>
          <w:sz w:val="22"/>
          <w:szCs w:val="22"/>
        </w:rPr>
        <w:t>Table 5.  When to stop ROP</w:t>
      </w:r>
      <w:r w:rsidR="002D3A60">
        <w:rPr>
          <w:rFonts w:asciiTheme="minorHAnsi" w:hAnsiTheme="minorHAnsi"/>
          <w:sz w:val="22"/>
          <w:szCs w:val="22"/>
        </w:rPr>
        <w:fldChar w:fldCharType="end"/>
      </w:r>
      <w:r w:rsidR="00C2415B">
        <w:rPr>
          <w:rFonts w:asciiTheme="minorHAnsi" w:hAnsiTheme="minorHAnsi"/>
          <w:sz w:val="22"/>
          <w:szCs w:val="22"/>
        </w:rPr>
        <w:t>].</w:t>
      </w:r>
    </w:p>
    <w:p w:rsidR="00E25DBA" w:rsidRDefault="00E25DBA" w:rsidP="00E25DBA">
      <w:pPr>
        <w:pStyle w:val="ListParagraph"/>
        <w:widowControl/>
        <w:numPr>
          <w:ilvl w:val="1"/>
          <w:numId w:val="16"/>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 xml:space="preserve">The </w:t>
      </w:r>
      <w:r w:rsidR="00CB6904">
        <w:rPr>
          <w:rFonts w:asciiTheme="minorHAnsi" w:hAnsiTheme="minorHAnsi"/>
          <w:sz w:val="22"/>
          <w:szCs w:val="22"/>
        </w:rPr>
        <w:t xml:space="preserve">current </w:t>
      </w:r>
      <w:r w:rsidRPr="006F4397">
        <w:rPr>
          <w:rFonts w:asciiTheme="minorHAnsi" w:hAnsiTheme="minorHAnsi"/>
          <w:sz w:val="22"/>
          <w:szCs w:val="22"/>
        </w:rPr>
        <w:t>ophthalmologist conducts and documents a transfer-of-care discussion with the ophthalm</w:t>
      </w:r>
      <w:r>
        <w:rPr>
          <w:rFonts w:asciiTheme="minorHAnsi" w:hAnsiTheme="minorHAnsi"/>
          <w:sz w:val="22"/>
          <w:szCs w:val="22"/>
        </w:rPr>
        <w:t>ologist who will take over care.</w:t>
      </w:r>
    </w:p>
    <w:p w:rsidR="00E25DBA" w:rsidRDefault="00E25DBA" w:rsidP="00E25DBA">
      <w:pPr>
        <w:pStyle w:val="ListParagraph"/>
        <w:widowControl/>
        <w:numPr>
          <w:ilvl w:val="0"/>
          <w:numId w:val="16"/>
        </w:numPr>
        <w:autoSpaceDE/>
        <w:autoSpaceDN/>
        <w:adjustRightInd/>
        <w:spacing w:line="276" w:lineRule="auto"/>
        <w:rPr>
          <w:rFonts w:asciiTheme="minorHAnsi" w:hAnsiTheme="minorHAnsi"/>
          <w:sz w:val="22"/>
          <w:szCs w:val="22"/>
        </w:rPr>
      </w:pPr>
      <w:r>
        <w:rPr>
          <w:rFonts w:asciiTheme="minorHAnsi" w:hAnsiTheme="minorHAnsi"/>
          <w:sz w:val="22"/>
          <w:szCs w:val="22"/>
        </w:rPr>
        <w:t>The ophthalmologist informs the neonatologist</w:t>
      </w:r>
      <w:r w:rsidR="00484FE8">
        <w:rPr>
          <w:rFonts w:asciiTheme="minorHAnsi" w:hAnsiTheme="minorHAnsi"/>
          <w:sz w:val="22"/>
          <w:szCs w:val="22"/>
        </w:rPr>
        <w:t xml:space="preserve"> and ROPCs</w:t>
      </w:r>
      <w:r>
        <w:rPr>
          <w:rFonts w:asciiTheme="minorHAnsi" w:hAnsiTheme="minorHAnsi"/>
          <w:sz w:val="22"/>
          <w:szCs w:val="22"/>
        </w:rPr>
        <w:t xml:space="preserve"> of the need for an outpatient screening exam for eye conditi</w:t>
      </w:r>
      <w:r w:rsidR="00484FE8">
        <w:rPr>
          <w:rFonts w:asciiTheme="minorHAnsi" w:hAnsiTheme="minorHAnsi"/>
          <w:sz w:val="22"/>
          <w:szCs w:val="22"/>
        </w:rPr>
        <w:t>ons associated with prematurity if ROP screening is complete.</w:t>
      </w:r>
    </w:p>
    <w:p w:rsidR="00E25DBA" w:rsidRDefault="00E25DBA" w:rsidP="00E25DBA">
      <w:pPr>
        <w:rPr>
          <w:rFonts w:asciiTheme="minorHAnsi" w:hAnsiTheme="minorHAnsi"/>
          <w:sz w:val="22"/>
          <w:szCs w:val="22"/>
        </w:rPr>
      </w:pPr>
    </w:p>
    <w:p w:rsidR="00E44556" w:rsidRDefault="00E44556">
      <w:pPr>
        <w:widowControl/>
        <w:autoSpaceDE/>
        <w:autoSpaceDN/>
        <w:adjustRightInd/>
        <w:spacing w:after="160" w:line="259" w:lineRule="auto"/>
        <w:rPr>
          <w:rFonts w:asciiTheme="minorHAnsi" w:eastAsiaTheme="majorEastAsia" w:hAnsiTheme="minorHAnsi" w:cstheme="majorBidi"/>
          <w:b/>
          <w:color w:val="2E74B5"/>
          <w:sz w:val="28"/>
          <w:szCs w:val="28"/>
        </w:rPr>
      </w:pPr>
      <w:bookmarkStart w:id="7" w:name="_Table_1._Which"/>
      <w:bookmarkEnd w:id="7"/>
      <w:r>
        <w:rPr>
          <w:rFonts w:asciiTheme="minorHAnsi" w:hAnsiTheme="minorHAnsi"/>
          <w:b/>
          <w:color w:val="2E74B5"/>
          <w:sz w:val="28"/>
          <w:szCs w:val="28"/>
        </w:rPr>
        <w:br w:type="page"/>
      </w:r>
    </w:p>
    <w:p w:rsidR="00DB121F" w:rsidRPr="00920420" w:rsidRDefault="00557E70" w:rsidP="00DB121F">
      <w:pPr>
        <w:pStyle w:val="Heading1"/>
        <w:rPr>
          <w:color w:val="2E74B5"/>
        </w:rPr>
      </w:pPr>
      <w:hyperlink w:anchor="Table_1" w:history="1">
        <w:proofErr w:type="gramStart"/>
        <w:r w:rsidR="00DB121F" w:rsidRPr="00920420">
          <w:rPr>
            <w:rStyle w:val="Hyperlink"/>
            <w:rFonts w:asciiTheme="minorHAnsi" w:hAnsiTheme="minorHAnsi"/>
            <w:b/>
            <w:color w:val="2E74B5"/>
            <w:sz w:val="28"/>
            <w:szCs w:val="28"/>
          </w:rPr>
          <w:t>Table 1.</w:t>
        </w:r>
        <w:proofErr w:type="gramEnd"/>
        <w:r w:rsidR="00DB121F" w:rsidRPr="00920420">
          <w:rPr>
            <w:rStyle w:val="Hyperlink"/>
            <w:rFonts w:asciiTheme="minorHAnsi" w:hAnsiTheme="minorHAnsi"/>
            <w:b/>
            <w:color w:val="2E74B5"/>
            <w:sz w:val="28"/>
            <w:szCs w:val="28"/>
          </w:rPr>
          <w:t xml:space="preserve"> Which infants need an ROP screening examination</w:t>
        </w:r>
      </w:hyperlink>
      <w:r w:rsidR="00BC4CE3">
        <w:rPr>
          <w:rStyle w:val="FootnoteReference"/>
          <w:rFonts w:asciiTheme="minorHAnsi" w:hAnsiTheme="minorHAnsi"/>
          <w:b/>
          <w:color w:val="2E74B5"/>
          <w:sz w:val="28"/>
          <w:szCs w:val="28"/>
          <w:u w:val="single"/>
        </w:rPr>
        <w:footnoteReference w:id="3"/>
      </w:r>
    </w:p>
    <w:p w:rsidR="00DB121F" w:rsidRPr="00920420" w:rsidRDefault="00DB121F" w:rsidP="00DB121F">
      <w:pPr>
        <w:rPr>
          <w:rFonts w:asciiTheme="minorHAnsi" w:hAnsiTheme="minorHAnsi"/>
          <w:bCs/>
          <w:sz w:val="22"/>
          <w:szCs w:val="22"/>
        </w:rPr>
      </w:pPr>
    </w:p>
    <w:p w:rsidR="00DB121F" w:rsidRPr="00920420" w:rsidRDefault="00DB121F" w:rsidP="00DB121F">
      <w:pPr>
        <w:rPr>
          <w:rFonts w:asciiTheme="minorHAnsi" w:hAnsiTheme="minorHAnsi"/>
          <w:bCs/>
          <w:sz w:val="22"/>
          <w:szCs w:val="22"/>
        </w:rPr>
      </w:pPr>
      <w:r w:rsidRPr="00920420">
        <w:rPr>
          <w:rFonts w:asciiTheme="minorHAnsi" w:hAnsiTheme="minorHAnsi"/>
          <w:bCs/>
          <w:sz w:val="22"/>
          <w:szCs w:val="22"/>
        </w:rPr>
        <w:t>Infants meeting any of the following criteria need an exam:</w:t>
      </w:r>
    </w:p>
    <w:p w:rsidR="00DB121F" w:rsidRPr="00920420" w:rsidRDefault="00DB121F" w:rsidP="00DB121F">
      <w:pPr>
        <w:rPr>
          <w:rFonts w:asciiTheme="minorHAnsi" w:hAnsiTheme="minorHAnsi"/>
          <w:bCs/>
          <w:sz w:val="22"/>
          <w:szCs w:val="22"/>
        </w:rPr>
      </w:pPr>
    </w:p>
    <w:p w:rsidR="00DB121F" w:rsidRPr="00920420" w:rsidRDefault="00DB121F" w:rsidP="00DB121F">
      <w:pPr>
        <w:widowControl/>
        <w:numPr>
          <w:ilvl w:val="0"/>
          <w:numId w:val="7"/>
        </w:numPr>
        <w:autoSpaceDE/>
        <w:autoSpaceDN/>
        <w:adjustRightInd/>
        <w:rPr>
          <w:rFonts w:asciiTheme="minorHAnsi" w:hAnsiTheme="minorHAnsi"/>
          <w:b/>
          <w:bCs/>
          <w:sz w:val="22"/>
          <w:szCs w:val="22"/>
        </w:rPr>
      </w:pPr>
      <w:r w:rsidRPr="00920420">
        <w:rPr>
          <w:rFonts w:asciiTheme="minorHAnsi" w:hAnsiTheme="minorHAnsi"/>
          <w:sz w:val="22"/>
          <w:szCs w:val="22"/>
        </w:rPr>
        <w:t>Birth weight of ≤ 1500 g (3 lbs., 4 oz.)</w:t>
      </w:r>
    </w:p>
    <w:p w:rsidR="00DB121F" w:rsidRPr="00920420" w:rsidRDefault="00DB121F" w:rsidP="00DB121F">
      <w:pPr>
        <w:widowControl/>
        <w:numPr>
          <w:ilvl w:val="0"/>
          <w:numId w:val="7"/>
        </w:numPr>
        <w:autoSpaceDE/>
        <w:autoSpaceDN/>
        <w:adjustRightInd/>
        <w:rPr>
          <w:rFonts w:asciiTheme="minorHAnsi" w:hAnsiTheme="minorHAnsi"/>
          <w:b/>
          <w:bCs/>
          <w:sz w:val="22"/>
          <w:szCs w:val="22"/>
        </w:rPr>
      </w:pPr>
      <w:r w:rsidRPr="00920420">
        <w:rPr>
          <w:rFonts w:asciiTheme="minorHAnsi" w:hAnsiTheme="minorHAnsi"/>
          <w:sz w:val="22"/>
          <w:szCs w:val="22"/>
        </w:rPr>
        <w:t xml:space="preserve">Gestational age of </w:t>
      </w:r>
      <w:r w:rsidRPr="00920420">
        <w:rPr>
          <w:rFonts w:asciiTheme="minorHAnsi" w:hAnsiTheme="minorHAnsi"/>
          <w:bCs/>
          <w:sz w:val="22"/>
          <w:szCs w:val="22"/>
        </w:rPr>
        <w:t>30</w:t>
      </w:r>
      <w:r w:rsidRPr="00920420">
        <w:rPr>
          <w:rFonts w:asciiTheme="minorHAnsi" w:hAnsiTheme="minorHAnsi"/>
          <w:sz w:val="22"/>
          <w:szCs w:val="22"/>
        </w:rPr>
        <w:t xml:space="preserve"> weeks or less (as defined by the attending neonatologist)</w:t>
      </w:r>
    </w:p>
    <w:p w:rsidR="00DB121F" w:rsidRPr="00920420" w:rsidRDefault="00DB121F" w:rsidP="00DB121F">
      <w:pPr>
        <w:widowControl/>
        <w:numPr>
          <w:ilvl w:val="0"/>
          <w:numId w:val="7"/>
        </w:numPr>
        <w:autoSpaceDE/>
        <w:autoSpaceDN/>
        <w:adjustRightInd/>
        <w:rPr>
          <w:rFonts w:asciiTheme="minorHAnsi" w:hAnsiTheme="minorHAnsi"/>
          <w:b/>
          <w:bCs/>
          <w:sz w:val="22"/>
          <w:szCs w:val="22"/>
        </w:rPr>
      </w:pPr>
      <w:r w:rsidRPr="00920420">
        <w:rPr>
          <w:rFonts w:asciiTheme="minorHAnsi" w:hAnsiTheme="minorHAnsi"/>
          <w:sz w:val="22"/>
          <w:szCs w:val="22"/>
        </w:rPr>
        <w:t xml:space="preserve">Selected infants with a birth weight between 1500 and 2000 g (from 3 lbs., 4 oz. to 4lbs, 6 oz.) or gestational age of more than </w:t>
      </w:r>
      <w:r w:rsidRPr="00920420">
        <w:rPr>
          <w:rFonts w:asciiTheme="minorHAnsi" w:hAnsiTheme="minorHAnsi"/>
          <w:bCs/>
          <w:sz w:val="22"/>
          <w:szCs w:val="22"/>
        </w:rPr>
        <w:t>30</w:t>
      </w:r>
      <w:r w:rsidRPr="00920420">
        <w:rPr>
          <w:rFonts w:asciiTheme="minorHAnsi" w:hAnsiTheme="minorHAnsi"/>
          <w:sz w:val="22"/>
          <w:szCs w:val="22"/>
        </w:rPr>
        <w:t xml:space="preserve"> weeks who are believed by their attending pediatrician or neonatologist to be at risk for ROP (such as infants with hypotension requiring inotropic support, infants who received oxygen supplementation for more than a few days, or infants who received oxygen without saturation monitoring).</w:t>
      </w:r>
    </w:p>
    <w:p w:rsidR="00DB121F" w:rsidRPr="00920420" w:rsidRDefault="00DB121F" w:rsidP="00DB121F">
      <w:pPr>
        <w:pStyle w:val="FootnoteText"/>
        <w:rPr>
          <w:rFonts w:asciiTheme="minorHAnsi" w:hAnsiTheme="minorHAnsi" w:cs="Arial"/>
          <w:sz w:val="22"/>
          <w:szCs w:val="22"/>
        </w:rPr>
      </w:pPr>
    </w:p>
    <w:p w:rsidR="00DB121F" w:rsidRPr="00920420" w:rsidRDefault="00DB121F" w:rsidP="00DB121F">
      <w:pPr>
        <w:pStyle w:val="FootnoteText"/>
        <w:rPr>
          <w:rFonts w:asciiTheme="minorHAnsi" w:hAnsiTheme="minorHAnsi" w:cs="Arial"/>
        </w:rPr>
      </w:pPr>
      <w:r w:rsidRPr="00920420">
        <w:rPr>
          <w:rFonts w:asciiTheme="minorHAnsi" w:hAnsiTheme="minorHAnsi"/>
          <w:b/>
        </w:rPr>
        <w:t xml:space="preserve">REFERENCE: </w:t>
      </w:r>
      <w:r w:rsidRPr="00920420">
        <w:rPr>
          <w:rFonts w:asciiTheme="minorHAnsi" w:hAnsiTheme="minorHAnsi" w:cs="Arial"/>
          <w:b/>
        </w:rPr>
        <w:t>ROP Screening Policy Statement # 1</w:t>
      </w:r>
      <w:r w:rsidRPr="00920420">
        <w:rPr>
          <w:rFonts w:asciiTheme="minorHAnsi" w:hAnsiTheme="minorHAnsi" w:cs="Arial"/>
        </w:rPr>
        <w:t xml:space="preserve">. Based on </w:t>
      </w:r>
      <w:proofErr w:type="spellStart"/>
      <w:r w:rsidRPr="00920420">
        <w:rPr>
          <w:rFonts w:asciiTheme="minorHAnsi" w:hAnsiTheme="minorHAnsi" w:cs="Arial"/>
        </w:rPr>
        <w:t>Recchia</w:t>
      </w:r>
      <w:proofErr w:type="spellEnd"/>
      <w:r w:rsidRPr="00920420">
        <w:rPr>
          <w:rFonts w:asciiTheme="minorHAnsi" w:hAnsiTheme="minorHAnsi" w:cs="Arial"/>
        </w:rPr>
        <w:t xml:space="preserve">, Franco and Capone, Antonio, Contemporary Understanding and Management of Retinopathy of Prematurity, </w:t>
      </w:r>
      <w:r w:rsidRPr="00920420">
        <w:rPr>
          <w:rFonts w:asciiTheme="minorHAnsi" w:hAnsiTheme="minorHAnsi" w:cs="Arial"/>
          <w:i/>
          <w:iCs/>
        </w:rPr>
        <w:t>Retina</w:t>
      </w:r>
      <w:r w:rsidRPr="00920420">
        <w:rPr>
          <w:rFonts w:asciiTheme="minorHAnsi" w:hAnsiTheme="minorHAnsi" w:cs="Arial"/>
        </w:rPr>
        <w:t xml:space="preserve"> 2004; 24:283-92.  </w:t>
      </w:r>
    </w:p>
    <w:p w:rsidR="00DB121F" w:rsidRPr="00920420" w:rsidRDefault="00DB121F" w:rsidP="00DB121F">
      <w:pPr>
        <w:pStyle w:val="FootnoteText"/>
        <w:rPr>
          <w:rFonts w:asciiTheme="minorHAnsi" w:hAnsiTheme="minorHAnsi" w:cs="Arial"/>
          <w:sz w:val="22"/>
          <w:szCs w:val="22"/>
        </w:rPr>
      </w:pPr>
    </w:p>
    <w:p w:rsidR="00DB121F" w:rsidRPr="00920420" w:rsidRDefault="00DB121F" w:rsidP="00DB121F">
      <w:pPr>
        <w:pStyle w:val="FootnoteText"/>
        <w:rPr>
          <w:rFonts w:asciiTheme="minorHAnsi" w:hAnsiTheme="minorHAnsi" w:cs="Arial"/>
          <w:sz w:val="22"/>
          <w:szCs w:val="22"/>
        </w:rPr>
      </w:pPr>
    </w:p>
    <w:p w:rsidR="00DB121F" w:rsidRPr="00920420" w:rsidRDefault="00DB121F" w:rsidP="00DB121F">
      <w:pPr>
        <w:pStyle w:val="FootnoteText"/>
        <w:rPr>
          <w:rFonts w:asciiTheme="minorHAnsi" w:hAnsiTheme="minorHAnsi" w:cs="Arial"/>
          <w:sz w:val="22"/>
          <w:szCs w:val="22"/>
        </w:rPr>
      </w:pPr>
    </w:p>
    <w:p w:rsidR="00DB121F" w:rsidRPr="00920420" w:rsidRDefault="00DB121F" w:rsidP="00DB121F">
      <w:pPr>
        <w:pStyle w:val="FootnoteText"/>
        <w:rPr>
          <w:rFonts w:asciiTheme="minorHAnsi" w:hAnsiTheme="minorHAnsi" w:cs="Arial"/>
          <w:sz w:val="22"/>
          <w:szCs w:val="22"/>
        </w:rPr>
      </w:pPr>
    </w:p>
    <w:p w:rsidR="00DB121F" w:rsidRPr="00920420" w:rsidRDefault="00DB121F" w:rsidP="00DB121F">
      <w:pPr>
        <w:spacing w:after="160" w:line="259" w:lineRule="auto"/>
        <w:rPr>
          <w:rFonts w:asciiTheme="minorHAnsi" w:hAnsiTheme="minorHAnsi"/>
          <w:sz w:val="22"/>
          <w:szCs w:val="22"/>
        </w:rPr>
      </w:pPr>
      <w:r w:rsidRPr="00920420">
        <w:rPr>
          <w:rFonts w:asciiTheme="minorHAnsi" w:hAnsiTheme="minorHAnsi"/>
          <w:sz w:val="22"/>
          <w:szCs w:val="22"/>
        </w:rPr>
        <w:br w:type="page"/>
      </w:r>
    </w:p>
    <w:p w:rsidR="00DB121F" w:rsidRPr="00920420" w:rsidRDefault="00557E70" w:rsidP="00DB121F">
      <w:pPr>
        <w:pStyle w:val="Heading1"/>
        <w:rPr>
          <w:rFonts w:asciiTheme="minorHAnsi" w:hAnsiTheme="minorHAnsi"/>
          <w:b/>
          <w:color w:val="2E74B5"/>
          <w:sz w:val="28"/>
          <w:szCs w:val="28"/>
        </w:rPr>
      </w:pPr>
      <w:hyperlink w:anchor="Table_2" w:history="1">
        <w:proofErr w:type="gramStart"/>
        <w:r w:rsidR="00DB121F" w:rsidRPr="00920420">
          <w:rPr>
            <w:rStyle w:val="Hyperlink"/>
            <w:rFonts w:asciiTheme="minorHAnsi" w:hAnsiTheme="minorHAnsi"/>
            <w:b/>
            <w:color w:val="2E74B5"/>
            <w:sz w:val="28"/>
            <w:szCs w:val="28"/>
          </w:rPr>
          <w:t>Table 2.</w:t>
        </w:r>
        <w:proofErr w:type="gramEnd"/>
        <w:r w:rsidR="00DB121F" w:rsidRPr="00920420">
          <w:rPr>
            <w:rStyle w:val="Hyperlink"/>
            <w:rFonts w:asciiTheme="minorHAnsi" w:hAnsiTheme="minorHAnsi"/>
            <w:b/>
            <w:color w:val="2E74B5"/>
            <w:sz w:val="28"/>
            <w:szCs w:val="28"/>
          </w:rPr>
          <w:t xml:space="preserve"> When to start ROP screening</w:t>
        </w:r>
      </w:hyperlink>
    </w:p>
    <w:p w:rsidR="00DB121F" w:rsidRPr="00920420" w:rsidRDefault="00DB121F" w:rsidP="00DB121F">
      <w:pPr>
        <w:contextualSpacing/>
        <w:rPr>
          <w:rFonts w:asciiTheme="minorHAnsi" w:hAnsiTheme="minorHAnsi"/>
          <w:sz w:val="22"/>
          <w:szCs w:val="22"/>
        </w:rPr>
      </w:pPr>
    </w:p>
    <w:p w:rsidR="00DB121F" w:rsidRPr="00920420" w:rsidRDefault="00DB121F" w:rsidP="00DB121F">
      <w:pPr>
        <w:contextualSpacing/>
        <w:rPr>
          <w:rFonts w:asciiTheme="minorHAnsi" w:hAnsiTheme="minorHAnsi"/>
          <w:sz w:val="22"/>
          <w:szCs w:val="22"/>
        </w:rPr>
      </w:pPr>
      <w:r w:rsidRPr="00920420">
        <w:rPr>
          <w:rFonts w:asciiTheme="minorHAnsi" w:hAnsiTheme="minorHAnsi"/>
          <w:sz w:val="22"/>
          <w:szCs w:val="22"/>
        </w:rPr>
        <w:t>The onset of serious ROP correlates better with postmenstrual age (gestational age at birth plus chronological age) than with postnatal age. This protocol bases the initial eye examination on postmenstrual age and chronological age. The initial eye examination should be conducted:</w:t>
      </w:r>
    </w:p>
    <w:p w:rsidR="00DB121F" w:rsidRPr="00920420" w:rsidRDefault="00DB121F" w:rsidP="00DB121F">
      <w:pPr>
        <w:pStyle w:val="ListParagraph"/>
        <w:widowControl/>
        <w:numPr>
          <w:ilvl w:val="0"/>
          <w:numId w:val="23"/>
        </w:numPr>
        <w:autoSpaceDE/>
        <w:autoSpaceDN/>
        <w:adjustRightInd/>
        <w:rPr>
          <w:rFonts w:asciiTheme="minorHAnsi" w:hAnsiTheme="minorHAnsi"/>
          <w:sz w:val="22"/>
          <w:szCs w:val="22"/>
        </w:rPr>
      </w:pPr>
      <w:r w:rsidRPr="00920420">
        <w:rPr>
          <w:rFonts w:asciiTheme="minorHAnsi" w:hAnsiTheme="minorHAnsi"/>
          <w:sz w:val="22"/>
          <w:szCs w:val="22"/>
        </w:rPr>
        <w:t>By 31 weeks postmenstrual age if gestational age &lt; 27 weeks</w:t>
      </w:r>
    </w:p>
    <w:p w:rsidR="00DB121F" w:rsidRPr="00920420" w:rsidRDefault="00DB121F" w:rsidP="00DB121F">
      <w:pPr>
        <w:pStyle w:val="ListParagraph"/>
        <w:widowControl/>
        <w:numPr>
          <w:ilvl w:val="0"/>
          <w:numId w:val="23"/>
        </w:numPr>
        <w:autoSpaceDE/>
        <w:autoSpaceDN/>
        <w:adjustRightInd/>
        <w:rPr>
          <w:rFonts w:asciiTheme="minorHAnsi" w:hAnsiTheme="minorHAnsi"/>
          <w:sz w:val="22"/>
          <w:szCs w:val="22"/>
        </w:rPr>
      </w:pPr>
      <w:r w:rsidRPr="00920420">
        <w:rPr>
          <w:rFonts w:asciiTheme="minorHAnsi" w:hAnsiTheme="minorHAnsi"/>
          <w:sz w:val="22"/>
          <w:szCs w:val="22"/>
        </w:rPr>
        <w:t>At 4 weeks chronological age if gestational age ≥ 27 weeks</w:t>
      </w:r>
    </w:p>
    <w:p w:rsidR="00DB121F" w:rsidRPr="00920420" w:rsidRDefault="00DB121F" w:rsidP="00DB121F">
      <w:pPr>
        <w:widowControl/>
        <w:autoSpaceDE/>
        <w:autoSpaceDN/>
        <w:adjustRightInd/>
        <w:rPr>
          <w:rFonts w:asciiTheme="minorHAnsi" w:hAnsiTheme="minorHAnsi"/>
          <w:sz w:val="22"/>
          <w:szCs w:val="22"/>
        </w:rPr>
      </w:pPr>
    </w:p>
    <w:p w:rsidR="00DB121F" w:rsidRPr="00920420" w:rsidRDefault="00DB121F" w:rsidP="00DB121F">
      <w:pPr>
        <w:ind w:left="2160"/>
        <w:rPr>
          <w:rFonts w:asciiTheme="minorHAnsi" w:hAnsiTheme="minorHAnsi"/>
          <w:b/>
          <w:sz w:val="28"/>
          <w:szCs w:val="28"/>
        </w:rPr>
      </w:pPr>
      <w:r w:rsidRPr="00920420">
        <w:rPr>
          <w:rFonts w:asciiTheme="minorHAnsi" w:hAnsiTheme="minorHAnsi"/>
          <w:b/>
          <w:sz w:val="28"/>
          <w:szCs w:val="28"/>
        </w:rPr>
        <w:t xml:space="preserve">      Age in weeks at initial exam</w:t>
      </w:r>
    </w:p>
    <w:p w:rsidR="00DB121F" w:rsidRPr="00920420" w:rsidRDefault="00DB121F" w:rsidP="00DB121F">
      <w:pPr>
        <w:rPr>
          <w:rFonts w:asciiTheme="minorHAnsi" w:hAnsiTheme="minorHAnsi"/>
          <w:b/>
          <w:sz w:val="28"/>
          <w:szCs w:val="28"/>
        </w:rPr>
      </w:pPr>
    </w:p>
    <w:tbl>
      <w:tblPr>
        <w:tblW w:w="0" w:type="auto"/>
        <w:tblLook w:val="01E0" w:firstRow="1" w:lastRow="1" w:firstColumn="1" w:lastColumn="1" w:noHBand="0" w:noVBand="0"/>
      </w:tblPr>
      <w:tblGrid>
        <w:gridCol w:w="2538"/>
        <w:gridCol w:w="3366"/>
        <w:gridCol w:w="2952"/>
      </w:tblGrid>
      <w:tr w:rsidR="00DB121F" w:rsidRPr="00920420" w:rsidTr="008D6B74">
        <w:trPr>
          <w:trHeight w:val="576"/>
        </w:trPr>
        <w:tc>
          <w:tcPr>
            <w:tcW w:w="2538" w:type="dxa"/>
          </w:tcPr>
          <w:p w:rsidR="00DB121F" w:rsidRPr="00920420" w:rsidRDefault="00DB121F" w:rsidP="008D6B74">
            <w:pPr>
              <w:rPr>
                <w:rFonts w:asciiTheme="minorHAnsi" w:hAnsiTheme="minorHAnsi"/>
                <w:b/>
                <w:bCs/>
              </w:rPr>
            </w:pPr>
            <w:r w:rsidRPr="00920420">
              <w:rPr>
                <w:rFonts w:asciiTheme="minorHAnsi" w:hAnsiTheme="minorHAnsi"/>
                <w:b/>
                <w:bCs/>
                <w:sz w:val="22"/>
                <w:szCs w:val="22"/>
              </w:rPr>
              <w:t xml:space="preserve">Gestational age at birth </w:t>
            </w:r>
          </w:p>
        </w:tc>
        <w:tc>
          <w:tcPr>
            <w:tcW w:w="3366" w:type="dxa"/>
          </w:tcPr>
          <w:p w:rsidR="00DB121F" w:rsidRPr="00920420" w:rsidRDefault="00DB121F" w:rsidP="008D6B74">
            <w:pPr>
              <w:rPr>
                <w:rFonts w:asciiTheme="minorHAnsi" w:hAnsiTheme="minorHAnsi"/>
                <w:b/>
                <w:bCs/>
              </w:rPr>
            </w:pPr>
            <w:r w:rsidRPr="00920420">
              <w:rPr>
                <w:rFonts w:asciiTheme="minorHAnsi" w:hAnsiTheme="minorHAnsi"/>
                <w:b/>
                <w:bCs/>
                <w:sz w:val="22"/>
                <w:szCs w:val="22"/>
              </w:rPr>
              <w:t>Postmenstrual age</w:t>
            </w:r>
          </w:p>
        </w:tc>
        <w:tc>
          <w:tcPr>
            <w:tcW w:w="2952" w:type="dxa"/>
          </w:tcPr>
          <w:p w:rsidR="00DB121F" w:rsidRPr="00920420" w:rsidRDefault="00DB121F" w:rsidP="008D6B74">
            <w:pPr>
              <w:rPr>
                <w:rFonts w:asciiTheme="minorHAnsi" w:hAnsiTheme="minorHAnsi"/>
                <w:b/>
                <w:bCs/>
              </w:rPr>
            </w:pPr>
            <w:r w:rsidRPr="00920420">
              <w:rPr>
                <w:rFonts w:asciiTheme="minorHAnsi" w:hAnsiTheme="minorHAnsi"/>
                <w:b/>
                <w:bCs/>
                <w:sz w:val="22"/>
                <w:szCs w:val="22"/>
              </w:rPr>
              <w:t>Chronologic age</w:t>
            </w:r>
          </w:p>
        </w:tc>
      </w:tr>
      <w:tr w:rsidR="00DB121F" w:rsidRPr="00920420" w:rsidTr="008D6B74">
        <w:tc>
          <w:tcPr>
            <w:tcW w:w="2538" w:type="dxa"/>
          </w:tcPr>
          <w:p w:rsidR="00DB121F" w:rsidRPr="00920420" w:rsidRDefault="00DB121F" w:rsidP="008D6B74">
            <w:pPr>
              <w:rPr>
                <w:rFonts w:asciiTheme="minorHAnsi" w:hAnsiTheme="minorHAnsi"/>
              </w:rPr>
            </w:pPr>
            <w:r w:rsidRPr="00920420">
              <w:rPr>
                <w:rFonts w:asciiTheme="minorHAnsi" w:hAnsiTheme="minorHAnsi"/>
                <w:sz w:val="22"/>
                <w:szCs w:val="22"/>
              </w:rPr>
              <w:t>22</w:t>
            </w:r>
            <w:r w:rsidRPr="00920420">
              <w:rPr>
                <w:rFonts w:asciiTheme="minorHAnsi" w:hAnsiTheme="minorHAnsi"/>
                <w:sz w:val="22"/>
                <w:szCs w:val="22"/>
                <w:vertAlign w:val="superscript"/>
              </w:rPr>
              <w:t>a*</w:t>
            </w:r>
          </w:p>
        </w:tc>
        <w:tc>
          <w:tcPr>
            <w:tcW w:w="3366" w:type="dxa"/>
          </w:tcPr>
          <w:p w:rsidR="00DB121F" w:rsidRPr="00920420" w:rsidRDefault="00DB121F" w:rsidP="008D6B74">
            <w:pPr>
              <w:rPr>
                <w:rFonts w:asciiTheme="minorHAnsi" w:hAnsiTheme="minorHAnsi"/>
              </w:rPr>
            </w:pPr>
            <w:r w:rsidRPr="00920420">
              <w:rPr>
                <w:rFonts w:asciiTheme="minorHAnsi" w:hAnsiTheme="minorHAnsi"/>
                <w:sz w:val="22"/>
                <w:szCs w:val="22"/>
              </w:rPr>
              <w:t>31</w:t>
            </w:r>
          </w:p>
        </w:tc>
        <w:tc>
          <w:tcPr>
            <w:tcW w:w="2952" w:type="dxa"/>
          </w:tcPr>
          <w:p w:rsidR="00DB121F" w:rsidRPr="00920420" w:rsidRDefault="00DB121F" w:rsidP="008D6B74">
            <w:pPr>
              <w:rPr>
                <w:rFonts w:asciiTheme="minorHAnsi" w:hAnsiTheme="minorHAnsi"/>
              </w:rPr>
            </w:pPr>
            <w:r w:rsidRPr="00920420">
              <w:rPr>
                <w:rFonts w:asciiTheme="minorHAnsi" w:hAnsiTheme="minorHAnsi"/>
                <w:sz w:val="22"/>
                <w:szCs w:val="22"/>
              </w:rPr>
              <w:t>9</w:t>
            </w:r>
          </w:p>
        </w:tc>
      </w:tr>
      <w:tr w:rsidR="00DB121F" w:rsidRPr="00920420" w:rsidTr="008D6B74">
        <w:tc>
          <w:tcPr>
            <w:tcW w:w="2538" w:type="dxa"/>
          </w:tcPr>
          <w:p w:rsidR="00DB121F" w:rsidRPr="00920420" w:rsidRDefault="00DB121F" w:rsidP="008D6B74">
            <w:pPr>
              <w:rPr>
                <w:rFonts w:asciiTheme="minorHAnsi" w:hAnsiTheme="minorHAnsi"/>
              </w:rPr>
            </w:pPr>
            <w:r w:rsidRPr="00920420">
              <w:rPr>
                <w:rFonts w:asciiTheme="minorHAnsi" w:hAnsiTheme="minorHAnsi"/>
                <w:sz w:val="22"/>
                <w:szCs w:val="22"/>
              </w:rPr>
              <w:t>23</w:t>
            </w:r>
            <w:r w:rsidRPr="00920420">
              <w:rPr>
                <w:rFonts w:asciiTheme="minorHAnsi" w:hAnsiTheme="minorHAnsi"/>
                <w:sz w:val="22"/>
                <w:szCs w:val="22"/>
                <w:vertAlign w:val="superscript"/>
              </w:rPr>
              <w:t>a*</w:t>
            </w:r>
          </w:p>
        </w:tc>
        <w:tc>
          <w:tcPr>
            <w:tcW w:w="3366" w:type="dxa"/>
          </w:tcPr>
          <w:p w:rsidR="00DB121F" w:rsidRPr="00920420" w:rsidRDefault="00DB121F" w:rsidP="008D6B74">
            <w:pPr>
              <w:rPr>
                <w:rFonts w:asciiTheme="minorHAnsi" w:hAnsiTheme="minorHAnsi"/>
              </w:rPr>
            </w:pPr>
            <w:r w:rsidRPr="00920420">
              <w:rPr>
                <w:rFonts w:asciiTheme="minorHAnsi" w:hAnsiTheme="minorHAnsi"/>
                <w:sz w:val="22"/>
                <w:szCs w:val="22"/>
              </w:rPr>
              <w:t>31</w:t>
            </w:r>
          </w:p>
        </w:tc>
        <w:tc>
          <w:tcPr>
            <w:tcW w:w="2952" w:type="dxa"/>
          </w:tcPr>
          <w:p w:rsidR="00DB121F" w:rsidRPr="00920420" w:rsidRDefault="00DB121F" w:rsidP="008D6B74">
            <w:pPr>
              <w:rPr>
                <w:rFonts w:asciiTheme="minorHAnsi" w:hAnsiTheme="minorHAnsi"/>
              </w:rPr>
            </w:pPr>
            <w:r w:rsidRPr="00920420">
              <w:rPr>
                <w:rFonts w:asciiTheme="minorHAnsi" w:hAnsiTheme="minorHAnsi"/>
                <w:sz w:val="22"/>
                <w:szCs w:val="22"/>
              </w:rPr>
              <w:t>8</w:t>
            </w:r>
          </w:p>
        </w:tc>
      </w:tr>
      <w:tr w:rsidR="00DB121F" w:rsidRPr="00920420" w:rsidTr="008D6B74">
        <w:tc>
          <w:tcPr>
            <w:tcW w:w="2538" w:type="dxa"/>
          </w:tcPr>
          <w:p w:rsidR="00DB121F" w:rsidRPr="00920420" w:rsidRDefault="00DB121F" w:rsidP="008D6B74">
            <w:pPr>
              <w:rPr>
                <w:rFonts w:asciiTheme="minorHAnsi" w:hAnsiTheme="minorHAnsi"/>
              </w:rPr>
            </w:pPr>
            <w:r w:rsidRPr="00920420">
              <w:rPr>
                <w:rFonts w:asciiTheme="minorHAnsi" w:hAnsiTheme="minorHAnsi"/>
                <w:sz w:val="22"/>
                <w:szCs w:val="22"/>
              </w:rPr>
              <w:t>24*</w:t>
            </w:r>
          </w:p>
        </w:tc>
        <w:tc>
          <w:tcPr>
            <w:tcW w:w="3366" w:type="dxa"/>
          </w:tcPr>
          <w:p w:rsidR="00DB121F" w:rsidRPr="00920420" w:rsidRDefault="00DB121F" w:rsidP="008D6B74">
            <w:pPr>
              <w:rPr>
                <w:rFonts w:asciiTheme="minorHAnsi" w:hAnsiTheme="minorHAnsi"/>
              </w:rPr>
            </w:pPr>
            <w:r w:rsidRPr="00920420">
              <w:rPr>
                <w:rFonts w:asciiTheme="minorHAnsi" w:hAnsiTheme="minorHAnsi"/>
                <w:sz w:val="22"/>
                <w:szCs w:val="22"/>
              </w:rPr>
              <w:t>31</w:t>
            </w:r>
          </w:p>
        </w:tc>
        <w:tc>
          <w:tcPr>
            <w:tcW w:w="2952" w:type="dxa"/>
          </w:tcPr>
          <w:p w:rsidR="00DB121F" w:rsidRPr="00920420" w:rsidRDefault="00DB121F" w:rsidP="008D6B74">
            <w:pPr>
              <w:rPr>
                <w:rFonts w:asciiTheme="minorHAnsi" w:hAnsiTheme="minorHAnsi"/>
              </w:rPr>
            </w:pPr>
            <w:r w:rsidRPr="00920420">
              <w:rPr>
                <w:rFonts w:asciiTheme="minorHAnsi" w:hAnsiTheme="minorHAnsi"/>
                <w:sz w:val="22"/>
                <w:szCs w:val="22"/>
              </w:rPr>
              <w:t>7</w:t>
            </w:r>
          </w:p>
        </w:tc>
      </w:tr>
      <w:tr w:rsidR="00DB121F" w:rsidRPr="00920420" w:rsidTr="008D6B74">
        <w:tc>
          <w:tcPr>
            <w:tcW w:w="2538" w:type="dxa"/>
          </w:tcPr>
          <w:p w:rsidR="00DB121F" w:rsidRPr="00920420" w:rsidRDefault="00DB121F" w:rsidP="008D6B74">
            <w:pPr>
              <w:rPr>
                <w:rFonts w:asciiTheme="minorHAnsi" w:hAnsiTheme="minorHAnsi"/>
              </w:rPr>
            </w:pPr>
            <w:r w:rsidRPr="00920420">
              <w:rPr>
                <w:rFonts w:asciiTheme="minorHAnsi" w:hAnsiTheme="minorHAnsi"/>
                <w:sz w:val="22"/>
                <w:szCs w:val="22"/>
              </w:rPr>
              <w:t>25*</w:t>
            </w:r>
          </w:p>
        </w:tc>
        <w:tc>
          <w:tcPr>
            <w:tcW w:w="3366" w:type="dxa"/>
          </w:tcPr>
          <w:p w:rsidR="00DB121F" w:rsidRPr="00920420" w:rsidRDefault="00DB121F" w:rsidP="008D6B74">
            <w:pPr>
              <w:rPr>
                <w:rFonts w:asciiTheme="minorHAnsi" w:hAnsiTheme="minorHAnsi"/>
              </w:rPr>
            </w:pPr>
            <w:r w:rsidRPr="00920420">
              <w:rPr>
                <w:rFonts w:asciiTheme="minorHAnsi" w:hAnsiTheme="minorHAnsi"/>
                <w:sz w:val="22"/>
                <w:szCs w:val="22"/>
              </w:rPr>
              <w:t>31</w:t>
            </w:r>
          </w:p>
        </w:tc>
        <w:tc>
          <w:tcPr>
            <w:tcW w:w="2952" w:type="dxa"/>
          </w:tcPr>
          <w:p w:rsidR="00DB121F" w:rsidRPr="00920420" w:rsidRDefault="00DB121F" w:rsidP="008D6B74">
            <w:pPr>
              <w:rPr>
                <w:rFonts w:asciiTheme="minorHAnsi" w:hAnsiTheme="minorHAnsi"/>
              </w:rPr>
            </w:pPr>
            <w:r w:rsidRPr="00920420">
              <w:rPr>
                <w:rFonts w:asciiTheme="minorHAnsi" w:hAnsiTheme="minorHAnsi"/>
                <w:sz w:val="22"/>
                <w:szCs w:val="22"/>
              </w:rPr>
              <w:t>6</w:t>
            </w:r>
          </w:p>
        </w:tc>
      </w:tr>
      <w:tr w:rsidR="00DB121F" w:rsidRPr="00920420" w:rsidTr="008D6B74">
        <w:tc>
          <w:tcPr>
            <w:tcW w:w="2538" w:type="dxa"/>
          </w:tcPr>
          <w:p w:rsidR="00DB121F" w:rsidRPr="00920420" w:rsidRDefault="00DB121F" w:rsidP="008D6B74">
            <w:pPr>
              <w:rPr>
                <w:rFonts w:asciiTheme="minorHAnsi" w:hAnsiTheme="minorHAnsi"/>
              </w:rPr>
            </w:pPr>
            <w:r w:rsidRPr="00920420">
              <w:rPr>
                <w:rFonts w:asciiTheme="minorHAnsi" w:hAnsiTheme="minorHAnsi"/>
                <w:sz w:val="22"/>
                <w:szCs w:val="22"/>
              </w:rPr>
              <w:t>26</w:t>
            </w:r>
          </w:p>
        </w:tc>
        <w:tc>
          <w:tcPr>
            <w:tcW w:w="3366" w:type="dxa"/>
          </w:tcPr>
          <w:p w:rsidR="00DB121F" w:rsidRPr="00920420" w:rsidRDefault="00DB121F" w:rsidP="008D6B74">
            <w:pPr>
              <w:rPr>
                <w:rFonts w:asciiTheme="minorHAnsi" w:hAnsiTheme="minorHAnsi"/>
              </w:rPr>
            </w:pPr>
            <w:r w:rsidRPr="00920420">
              <w:rPr>
                <w:rFonts w:asciiTheme="minorHAnsi" w:hAnsiTheme="minorHAnsi"/>
                <w:sz w:val="22"/>
                <w:szCs w:val="22"/>
              </w:rPr>
              <w:t>31</w:t>
            </w:r>
          </w:p>
        </w:tc>
        <w:tc>
          <w:tcPr>
            <w:tcW w:w="2952" w:type="dxa"/>
          </w:tcPr>
          <w:p w:rsidR="00DB121F" w:rsidRPr="00920420" w:rsidRDefault="00DB121F" w:rsidP="008D6B74">
            <w:pPr>
              <w:rPr>
                <w:rFonts w:asciiTheme="minorHAnsi" w:hAnsiTheme="minorHAnsi"/>
              </w:rPr>
            </w:pPr>
            <w:r w:rsidRPr="00920420">
              <w:rPr>
                <w:rFonts w:asciiTheme="minorHAnsi" w:hAnsiTheme="minorHAnsi"/>
                <w:sz w:val="22"/>
                <w:szCs w:val="22"/>
              </w:rPr>
              <w:t>5</w:t>
            </w:r>
          </w:p>
        </w:tc>
      </w:tr>
      <w:tr w:rsidR="00DB121F" w:rsidRPr="00920420" w:rsidTr="008D6B74">
        <w:tc>
          <w:tcPr>
            <w:tcW w:w="2538" w:type="dxa"/>
          </w:tcPr>
          <w:p w:rsidR="00DB121F" w:rsidRPr="00920420" w:rsidRDefault="00DB121F" w:rsidP="008D6B74">
            <w:pPr>
              <w:rPr>
                <w:rFonts w:asciiTheme="minorHAnsi" w:hAnsiTheme="minorHAnsi"/>
              </w:rPr>
            </w:pPr>
            <w:r w:rsidRPr="00920420">
              <w:rPr>
                <w:rFonts w:asciiTheme="minorHAnsi" w:hAnsiTheme="minorHAnsi"/>
                <w:sz w:val="22"/>
                <w:szCs w:val="22"/>
              </w:rPr>
              <w:t>27</w:t>
            </w:r>
          </w:p>
        </w:tc>
        <w:tc>
          <w:tcPr>
            <w:tcW w:w="3366" w:type="dxa"/>
          </w:tcPr>
          <w:p w:rsidR="00DB121F" w:rsidRPr="00920420" w:rsidRDefault="00DB121F" w:rsidP="008D6B74">
            <w:pPr>
              <w:rPr>
                <w:rFonts w:asciiTheme="minorHAnsi" w:hAnsiTheme="minorHAnsi"/>
              </w:rPr>
            </w:pPr>
            <w:r w:rsidRPr="00920420">
              <w:rPr>
                <w:rFonts w:asciiTheme="minorHAnsi" w:hAnsiTheme="minorHAnsi"/>
                <w:sz w:val="22"/>
                <w:szCs w:val="22"/>
              </w:rPr>
              <w:t>31</w:t>
            </w:r>
          </w:p>
        </w:tc>
        <w:tc>
          <w:tcPr>
            <w:tcW w:w="2952" w:type="dxa"/>
          </w:tcPr>
          <w:p w:rsidR="00DB121F" w:rsidRPr="00920420" w:rsidRDefault="00DB121F" w:rsidP="008D6B74">
            <w:pPr>
              <w:rPr>
                <w:rFonts w:asciiTheme="minorHAnsi" w:hAnsiTheme="minorHAnsi"/>
              </w:rPr>
            </w:pPr>
            <w:r w:rsidRPr="00920420">
              <w:rPr>
                <w:rFonts w:asciiTheme="minorHAnsi" w:hAnsiTheme="minorHAnsi"/>
                <w:sz w:val="22"/>
                <w:szCs w:val="22"/>
              </w:rPr>
              <w:t>4</w:t>
            </w:r>
          </w:p>
        </w:tc>
      </w:tr>
      <w:tr w:rsidR="00DB121F" w:rsidRPr="00920420" w:rsidTr="008D6B74">
        <w:tc>
          <w:tcPr>
            <w:tcW w:w="2538" w:type="dxa"/>
          </w:tcPr>
          <w:p w:rsidR="00DB121F" w:rsidRPr="00920420" w:rsidRDefault="00DB121F" w:rsidP="008D6B74">
            <w:pPr>
              <w:rPr>
                <w:rFonts w:asciiTheme="minorHAnsi" w:hAnsiTheme="minorHAnsi"/>
              </w:rPr>
            </w:pPr>
            <w:r w:rsidRPr="00920420">
              <w:rPr>
                <w:rFonts w:asciiTheme="minorHAnsi" w:hAnsiTheme="minorHAnsi"/>
                <w:sz w:val="22"/>
                <w:szCs w:val="22"/>
              </w:rPr>
              <w:t>28</w:t>
            </w:r>
          </w:p>
        </w:tc>
        <w:tc>
          <w:tcPr>
            <w:tcW w:w="3366" w:type="dxa"/>
          </w:tcPr>
          <w:p w:rsidR="00DB121F" w:rsidRPr="00920420" w:rsidRDefault="00DB121F" w:rsidP="008D6B74">
            <w:pPr>
              <w:rPr>
                <w:rFonts w:asciiTheme="minorHAnsi" w:hAnsiTheme="minorHAnsi"/>
              </w:rPr>
            </w:pPr>
            <w:r w:rsidRPr="00920420">
              <w:rPr>
                <w:rFonts w:asciiTheme="minorHAnsi" w:hAnsiTheme="minorHAnsi"/>
                <w:sz w:val="22"/>
                <w:szCs w:val="22"/>
              </w:rPr>
              <w:t>32</w:t>
            </w:r>
          </w:p>
        </w:tc>
        <w:tc>
          <w:tcPr>
            <w:tcW w:w="2952" w:type="dxa"/>
          </w:tcPr>
          <w:p w:rsidR="00DB121F" w:rsidRPr="00920420" w:rsidRDefault="00DB121F" w:rsidP="008D6B74">
            <w:pPr>
              <w:rPr>
                <w:rFonts w:asciiTheme="minorHAnsi" w:hAnsiTheme="minorHAnsi"/>
              </w:rPr>
            </w:pPr>
            <w:r w:rsidRPr="00920420">
              <w:rPr>
                <w:rFonts w:asciiTheme="minorHAnsi" w:hAnsiTheme="minorHAnsi"/>
                <w:sz w:val="22"/>
                <w:szCs w:val="22"/>
              </w:rPr>
              <w:t>4</w:t>
            </w:r>
          </w:p>
        </w:tc>
      </w:tr>
      <w:tr w:rsidR="00DB121F" w:rsidRPr="00920420" w:rsidTr="008D6B74">
        <w:tc>
          <w:tcPr>
            <w:tcW w:w="2538" w:type="dxa"/>
          </w:tcPr>
          <w:p w:rsidR="00DB121F" w:rsidRPr="00920420" w:rsidRDefault="00DB121F" w:rsidP="008D6B74">
            <w:pPr>
              <w:rPr>
                <w:rFonts w:asciiTheme="minorHAnsi" w:hAnsiTheme="minorHAnsi"/>
              </w:rPr>
            </w:pPr>
            <w:r w:rsidRPr="00920420">
              <w:rPr>
                <w:rFonts w:asciiTheme="minorHAnsi" w:hAnsiTheme="minorHAnsi"/>
                <w:sz w:val="22"/>
                <w:szCs w:val="22"/>
              </w:rPr>
              <w:t>29</w:t>
            </w:r>
          </w:p>
        </w:tc>
        <w:tc>
          <w:tcPr>
            <w:tcW w:w="3366" w:type="dxa"/>
          </w:tcPr>
          <w:p w:rsidR="00DB121F" w:rsidRPr="00920420" w:rsidRDefault="00DB121F" w:rsidP="008D6B74">
            <w:pPr>
              <w:rPr>
                <w:rFonts w:asciiTheme="minorHAnsi" w:hAnsiTheme="minorHAnsi"/>
              </w:rPr>
            </w:pPr>
            <w:r w:rsidRPr="00920420">
              <w:rPr>
                <w:rFonts w:asciiTheme="minorHAnsi" w:hAnsiTheme="minorHAnsi"/>
                <w:sz w:val="22"/>
                <w:szCs w:val="22"/>
              </w:rPr>
              <w:t>33</w:t>
            </w:r>
          </w:p>
        </w:tc>
        <w:tc>
          <w:tcPr>
            <w:tcW w:w="2952" w:type="dxa"/>
          </w:tcPr>
          <w:p w:rsidR="00DB121F" w:rsidRPr="00920420" w:rsidRDefault="00DB121F" w:rsidP="008D6B74">
            <w:pPr>
              <w:rPr>
                <w:rFonts w:asciiTheme="minorHAnsi" w:hAnsiTheme="minorHAnsi"/>
              </w:rPr>
            </w:pPr>
            <w:r w:rsidRPr="00920420">
              <w:rPr>
                <w:rFonts w:asciiTheme="minorHAnsi" w:hAnsiTheme="minorHAnsi"/>
                <w:sz w:val="22"/>
                <w:szCs w:val="22"/>
              </w:rPr>
              <w:t>4</w:t>
            </w:r>
          </w:p>
        </w:tc>
      </w:tr>
      <w:tr w:rsidR="00DB121F" w:rsidRPr="00920420" w:rsidTr="008D6B74">
        <w:tc>
          <w:tcPr>
            <w:tcW w:w="2538" w:type="dxa"/>
          </w:tcPr>
          <w:p w:rsidR="00DB121F" w:rsidRPr="00920420" w:rsidRDefault="00DB121F" w:rsidP="008D6B74">
            <w:pPr>
              <w:rPr>
                <w:rFonts w:asciiTheme="minorHAnsi" w:hAnsiTheme="minorHAnsi"/>
              </w:rPr>
            </w:pPr>
            <w:r w:rsidRPr="00920420">
              <w:rPr>
                <w:rFonts w:asciiTheme="minorHAnsi" w:hAnsiTheme="minorHAnsi"/>
                <w:sz w:val="22"/>
                <w:szCs w:val="22"/>
              </w:rPr>
              <w:t>30 or more</w:t>
            </w:r>
          </w:p>
        </w:tc>
        <w:tc>
          <w:tcPr>
            <w:tcW w:w="3366" w:type="dxa"/>
          </w:tcPr>
          <w:p w:rsidR="00DB121F" w:rsidRPr="00920420" w:rsidRDefault="00DB121F" w:rsidP="008D6B74">
            <w:pPr>
              <w:rPr>
                <w:rFonts w:asciiTheme="minorHAnsi" w:hAnsiTheme="minorHAnsi"/>
              </w:rPr>
            </w:pPr>
            <w:r w:rsidRPr="00920420">
              <w:rPr>
                <w:rFonts w:asciiTheme="minorHAnsi" w:hAnsiTheme="minorHAnsi"/>
                <w:sz w:val="22"/>
                <w:szCs w:val="22"/>
              </w:rPr>
              <w:t>34</w:t>
            </w:r>
          </w:p>
        </w:tc>
        <w:tc>
          <w:tcPr>
            <w:tcW w:w="2952" w:type="dxa"/>
          </w:tcPr>
          <w:p w:rsidR="00DB121F" w:rsidRPr="00920420" w:rsidRDefault="00DB121F" w:rsidP="008D6B74">
            <w:pPr>
              <w:rPr>
                <w:rFonts w:asciiTheme="minorHAnsi" w:hAnsiTheme="minorHAnsi"/>
              </w:rPr>
            </w:pPr>
            <w:r w:rsidRPr="00920420">
              <w:rPr>
                <w:rFonts w:asciiTheme="minorHAnsi" w:hAnsiTheme="minorHAnsi"/>
                <w:sz w:val="22"/>
                <w:szCs w:val="22"/>
              </w:rPr>
              <w:t>4</w:t>
            </w:r>
          </w:p>
        </w:tc>
      </w:tr>
      <w:tr w:rsidR="00DB121F" w:rsidRPr="00920420" w:rsidTr="008D6B74">
        <w:tc>
          <w:tcPr>
            <w:tcW w:w="2538" w:type="dxa"/>
          </w:tcPr>
          <w:p w:rsidR="00DB121F" w:rsidRPr="00920420" w:rsidRDefault="00DB121F" w:rsidP="008D6B74">
            <w:pPr>
              <w:rPr>
                <w:rFonts w:asciiTheme="minorHAnsi" w:hAnsiTheme="minorHAnsi"/>
              </w:rPr>
            </w:pPr>
          </w:p>
        </w:tc>
        <w:tc>
          <w:tcPr>
            <w:tcW w:w="3366" w:type="dxa"/>
          </w:tcPr>
          <w:p w:rsidR="00DB121F" w:rsidRPr="00920420" w:rsidRDefault="00DB121F" w:rsidP="008D6B74">
            <w:pPr>
              <w:rPr>
                <w:rFonts w:asciiTheme="minorHAnsi" w:hAnsiTheme="minorHAnsi"/>
              </w:rPr>
            </w:pPr>
          </w:p>
        </w:tc>
        <w:tc>
          <w:tcPr>
            <w:tcW w:w="2952" w:type="dxa"/>
          </w:tcPr>
          <w:p w:rsidR="00DB121F" w:rsidRPr="00920420" w:rsidRDefault="00DB121F" w:rsidP="008D6B74">
            <w:pPr>
              <w:rPr>
                <w:rFonts w:asciiTheme="minorHAnsi" w:hAnsiTheme="minorHAnsi"/>
              </w:rPr>
            </w:pPr>
          </w:p>
        </w:tc>
      </w:tr>
    </w:tbl>
    <w:p w:rsidR="00DB121F" w:rsidRPr="00920420" w:rsidRDefault="00DB121F" w:rsidP="00DB121F">
      <w:pPr>
        <w:contextualSpacing/>
        <w:rPr>
          <w:rFonts w:asciiTheme="minorHAnsi" w:hAnsiTheme="minorHAnsi"/>
          <w:sz w:val="22"/>
          <w:szCs w:val="22"/>
        </w:rPr>
      </w:pPr>
      <w:proofErr w:type="gramStart"/>
      <w:r w:rsidRPr="00920420">
        <w:rPr>
          <w:rFonts w:asciiTheme="minorHAnsi" w:hAnsiTheme="minorHAnsi"/>
          <w:sz w:val="22"/>
          <w:szCs w:val="22"/>
          <w:vertAlign w:val="superscript"/>
        </w:rPr>
        <w:t>a</w:t>
      </w:r>
      <w:proofErr w:type="gramEnd"/>
      <w:r w:rsidRPr="00920420">
        <w:rPr>
          <w:rFonts w:asciiTheme="minorHAnsi" w:hAnsiTheme="minorHAnsi"/>
          <w:sz w:val="22"/>
          <w:szCs w:val="22"/>
          <w:vertAlign w:val="superscript"/>
        </w:rPr>
        <w:t xml:space="preserve"> </w:t>
      </w:r>
      <w:r w:rsidRPr="00920420">
        <w:rPr>
          <w:rFonts w:asciiTheme="minorHAnsi" w:hAnsiTheme="minorHAnsi"/>
          <w:sz w:val="22"/>
          <w:szCs w:val="22"/>
        </w:rPr>
        <w:t>This guideline should be considered tentative rather than evidence-based for 22-to-23-week infants owing to the small number of survivors in these gestational age categories.</w:t>
      </w:r>
    </w:p>
    <w:p w:rsidR="00DB121F" w:rsidRPr="00920420" w:rsidRDefault="00DB121F" w:rsidP="00DB121F">
      <w:pPr>
        <w:contextualSpacing/>
        <w:rPr>
          <w:rFonts w:asciiTheme="minorHAnsi" w:hAnsiTheme="minorHAnsi"/>
          <w:sz w:val="22"/>
          <w:szCs w:val="22"/>
        </w:rPr>
      </w:pPr>
    </w:p>
    <w:p w:rsidR="00DB121F" w:rsidRPr="00920420" w:rsidRDefault="00DB121F" w:rsidP="00DB121F">
      <w:pPr>
        <w:pStyle w:val="FootnoteText"/>
        <w:rPr>
          <w:rFonts w:asciiTheme="minorHAnsi" w:hAnsiTheme="minorHAnsi" w:cs="Arial"/>
          <w:sz w:val="22"/>
          <w:szCs w:val="22"/>
        </w:rPr>
      </w:pPr>
      <w:r w:rsidRPr="00920420">
        <w:rPr>
          <w:rFonts w:asciiTheme="minorHAnsi" w:hAnsiTheme="minorHAnsi" w:cs="Arial"/>
          <w:b/>
          <w:sz w:val="22"/>
          <w:szCs w:val="22"/>
        </w:rPr>
        <w:t>*</w:t>
      </w:r>
      <w:r w:rsidRPr="00920420">
        <w:rPr>
          <w:rFonts w:asciiTheme="minorHAnsi" w:hAnsiTheme="minorHAnsi" w:cs="Arial"/>
          <w:sz w:val="22"/>
          <w:szCs w:val="22"/>
        </w:rPr>
        <w:t>Some practitioners have advocated for earlier screening on the basis of speculation that treatable aggressive posterior ROP (AP-ROP) could occur before 31 weeks postmenstrual age. AP-ROP is a severe form of ROP that is characterized by rapid progression to advanced states in posterior ROP.</w:t>
      </w:r>
    </w:p>
    <w:p w:rsidR="00DB121F" w:rsidRPr="00920420" w:rsidRDefault="00DB121F" w:rsidP="00DB121F">
      <w:pPr>
        <w:pStyle w:val="FootnoteText"/>
        <w:rPr>
          <w:rFonts w:asciiTheme="minorHAnsi" w:hAnsiTheme="minorHAnsi" w:cs="Arial"/>
          <w:b/>
          <w:bCs/>
          <w:sz w:val="22"/>
          <w:szCs w:val="22"/>
        </w:rPr>
      </w:pPr>
    </w:p>
    <w:p w:rsidR="00DB121F" w:rsidRPr="00920420" w:rsidRDefault="00DB121F" w:rsidP="00DB121F">
      <w:pPr>
        <w:rPr>
          <w:rFonts w:asciiTheme="minorHAnsi" w:hAnsiTheme="minorHAnsi"/>
        </w:rPr>
      </w:pPr>
      <w:r w:rsidRPr="00920420">
        <w:rPr>
          <w:rFonts w:asciiTheme="minorHAnsi" w:hAnsiTheme="minorHAnsi"/>
          <w:b/>
          <w:bCs/>
        </w:rPr>
        <w:t>REFERENCE</w:t>
      </w:r>
      <w:proofErr w:type="gramStart"/>
      <w:r w:rsidRPr="00920420">
        <w:rPr>
          <w:rFonts w:asciiTheme="minorHAnsi" w:hAnsiTheme="minorHAnsi"/>
          <w:b/>
          <w:bCs/>
        </w:rPr>
        <w:t>:</w:t>
      </w:r>
      <w:r w:rsidRPr="00920420">
        <w:rPr>
          <w:rFonts w:asciiTheme="minorHAnsi" w:hAnsiTheme="minorHAnsi"/>
          <w:b/>
        </w:rPr>
        <w:t>ROP</w:t>
      </w:r>
      <w:proofErr w:type="gramEnd"/>
      <w:r w:rsidRPr="00920420">
        <w:rPr>
          <w:rFonts w:asciiTheme="minorHAnsi" w:hAnsiTheme="minorHAnsi"/>
          <w:b/>
        </w:rPr>
        <w:t xml:space="preserve"> Screening Policy Statement #2.</w:t>
      </w:r>
      <w:r w:rsidRPr="00920420">
        <w:rPr>
          <w:rFonts w:asciiTheme="minorHAnsi" w:hAnsiTheme="minorHAnsi"/>
        </w:rPr>
        <w:t xml:space="preserve"> </w:t>
      </w:r>
      <w:proofErr w:type="gramStart"/>
      <w:r w:rsidRPr="00920420">
        <w:rPr>
          <w:rFonts w:asciiTheme="minorHAnsi" w:hAnsiTheme="minorHAnsi"/>
        </w:rPr>
        <w:t>Based upon Reynolds JD, Dobson V, Quinn GE, et al. CRYO-ROP and LIGHT-ROP Cooperative Groups.</w:t>
      </w:r>
      <w:proofErr w:type="gramEnd"/>
      <w:r w:rsidRPr="00920420">
        <w:rPr>
          <w:rFonts w:asciiTheme="minorHAnsi" w:hAnsiTheme="minorHAnsi"/>
        </w:rPr>
        <w:t xml:space="preserve"> Evidence-Based Screening Criteria for Retinopathy of Prematurity:  Natural History Data from the CRYO-ROP and LIGHT-ROP Studies. </w:t>
      </w:r>
      <w:proofErr w:type="gramStart"/>
      <w:r w:rsidRPr="00920420">
        <w:rPr>
          <w:rFonts w:asciiTheme="minorHAnsi" w:hAnsiTheme="minorHAnsi"/>
          <w:i/>
          <w:iCs/>
        </w:rPr>
        <w:t xml:space="preserve">Arch </w:t>
      </w:r>
      <w:proofErr w:type="spellStart"/>
      <w:r w:rsidRPr="00920420">
        <w:rPr>
          <w:rFonts w:asciiTheme="minorHAnsi" w:hAnsiTheme="minorHAnsi"/>
          <w:i/>
          <w:iCs/>
        </w:rPr>
        <w:t>Ophthalmol</w:t>
      </w:r>
      <w:proofErr w:type="spellEnd"/>
      <w:r w:rsidRPr="00920420">
        <w:rPr>
          <w:rFonts w:asciiTheme="minorHAnsi" w:hAnsiTheme="minorHAnsi"/>
          <w:i/>
          <w:iCs/>
        </w:rPr>
        <w:t>.</w:t>
      </w:r>
      <w:proofErr w:type="gramEnd"/>
      <w:r w:rsidRPr="00920420">
        <w:rPr>
          <w:rFonts w:asciiTheme="minorHAnsi" w:hAnsiTheme="minorHAnsi"/>
        </w:rPr>
        <w:t xml:space="preserve"> 2002; 120 (11):  1470-1476.</w:t>
      </w:r>
    </w:p>
    <w:p w:rsidR="00DB121F" w:rsidRPr="00557E70" w:rsidRDefault="00DB121F" w:rsidP="00557E70">
      <w:pPr>
        <w:widowControl/>
        <w:autoSpaceDE/>
        <w:autoSpaceDN/>
        <w:adjustRightInd/>
        <w:spacing w:after="160" w:line="259" w:lineRule="auto"/>
        <w:rPr>
          <w:rFonts w:asciiTheme="minorHAnsi" w:eastAsiaTheme="majorEastAsia" w:hAnsiTheme="minorHAnsi" w:cstheme="majorBidi"/>
          <w:b/>
          <w:noProof/>
          <w:color w:val="2E74B5" w:themeColor="accent1" w:themeShade="BF"/>
          <w:sz w:val="28"/>
          <w:szCs w:val="28"/>
        </w:rPr>
      </w:pPr>
      <w:r w:rsidRPr="00920420">
        <w:rPr>
          <w:rFonts w:asciiTheme="minorHAnsi" w:hAnsiTheme="minorHAnsi"/>
          <w:b/>
          <w:noProof/>
          <w:sz w:val="28"/>
          <w:szCs w:val="28"/>
        </w:rPr>
        <w:br w:type="page"/>
      </w:r>
      <w:bookmarkStart w:id="8" w:name="_Table_3._"/>
      <w:bookmarkEnd w:id="8"/>
      <w:r w:rsidR="00C03555">
        <w:rPr>
          <w:rFonts w:asciiTheme="majorHAnsi" w:hAnsiTheme="majorHAnsi"/>
          <w:color w:val="2E74B5" w:themeColor="accent1" w:themeShade="BF"/>
          <w:sz w:val="32"/>
          <w:szCs w:val="32"/>
        </w:rPr>
        <w:lastRenderedPageBreak/>
        <w:fldChar w:fldCharType="begin"/>
      </w:r>
      <w:r w:rsidR="00C03555">
        <w:instrText xml:space="preserve"> HYPERLINK \l "Table_3" </w:instrText>
      </w:r>
      <w:r w:rsidR="00C03555">
        <w:rPr>
          <w:rFonts w:asciiTheme="majorHAnsi" w:hAnsiTheme="majorHAnsi"/>
          <w:color w:val="2E74B5" w:themeColor="accent1" w:themeShade="BF"/>
          <w:sz w:val="32"/>
          <w:szCs w:val="32"/>
        </w:rPr>
        <w:fldChar w:fldCharType="separate"/>
      </w:r>
      <w:r w:rsidRPr="00920420">
        <w:rPr>
          <w:rStyle w:val="Hyperlink"/>
          <w:rFonts w:asciiTheme="minorHAnsi" w:hAnsiTheme="minorHAnsi"/>
          <w:b/>
          <w:noProof/>
          <w:color w:val="2E74B5"/>
          <w:sz w:val="28"/>
          <w:szCs w:val="28"/>
        </w:rPr>
        <w:t>Table 3.  Follow-up schedule for ROP exams</w:t>
      </w:r>
      <w:r w:rsidR="00C03555">
        <w:rPr>
          <w:rStyle w:val="Hyperlink"/>
          <w:rFonts w:asciiTheme="minorHAnsi" w:hAnsiTheme="minorHAnsi"/>
          <w:b/>
          <w:noProof/>
          <w:color w:val="2E74B5"/>
          <w:sz w:val="28"/>
          <w:szCs w:val="28"/>
        </w:rPr>
        <w:fldChar w:fldCharType="end"/>
      </w:r>
    </w:p>
    <w:p w:rsidR="00DB121F" w:rsidRPr="00920420" w:rsidRDefault="00DB121F" w:rsidP="00DB121F">
      <w:pPr>
        <w:contextualSpacing/>
        <w:rPr>
          <w:rFonts w:asciiTheme="minorHAnsi" w:hAnsiTheme="minorHAnsi"/>
          <w:noProof/>
          <w:sz w:val="22"/>
          <w:szCs w:val="22"/>
        </w:rPr>
      </w:pPr>
    </w:p>
    <w:p w:rsidR="00DB121F" w:rsidRPr="00920420" w:rsidRDefault="00DB121F" w:rsidP="00DB121F">
      <w:pPr>
        <w:contextualSpacing/>
        <w:rPr>
          <w:rFonts w:asciiTheme="minorHAnsi" w:hAnsiTheme="minorHAnsi"/>
          <w:noProof/>
          <w:sz w:val="22"/>
          <w:szCs w:val="22"/>
        </w:rPr>
      </w:pPr>
      <w:r w:rsidRPr="00920420">
        <w:rPr>
          <w:rFonts w:asciiTheme="minorHAnsi" w:hAnsiTheme="minorHAnsi"/>
          <w:noProof/>
          <w:sz w:val="22"/>
          <w:szCs w:val="22"/>
        </w:rPr>
        <w:t xml:space="preserve">The examining ophthalmologist should use retinal findings as classified by </w:t>
      </w:r>
      <w:r w:rsidRPr="002D3A60">
        <w:rPr>
          <w:rFonts w:asciiTheme="minorHAnsi" w:hAnsiTheme="minorHAnsi"/>
          <w:sz w:val="22"/>
          <w:szCs w:val="22"/>
        </w:rPr>
        <w:t>ICROP</w:t>
      </w:r>
      <w:r w:rsidR="002D3A60">
        <w:rPr>
          <w:rStyle w:val="FootnoteReference"/>
          <w:rFonts w:asciiTheme="minorHAnsi" w:hAnsiTheme="minorHAnsi"/>
          <w:sz w:val="22"/>
          <w:szCs w:val="22"/>
        </w:rPr>
        <w:footnoteReference w:id="4"/>
      </w:r>
      <w:r w:rsidRPr="00920420">
        <w:rPr>
          <w:rFonts w:asciiTheme="minorHAnsi" w:hAnsiTheme="minorHAnsi"/>
          <w:noProof/>
          <w:sz w:val="22"/>
          <w:szCs w:val="22"/>
        </w:rPr>
        <w:t xml:space="preserve"> to determine the timing of the follow-up examinations.</w:t>
      </w:r>
    </w:p>
    <w:p w:rsidR="00DB121F" w:rsidRPr="00920420" w:rsidRDefault="00DB121F" w:rsidP="00DB121F">
      <w:pPr>
        <w:contextualSpacing/>
        <w:rPr>
          <w:rFonts w:asciiTheme="minorHAnsi" w:hAnsiTheme="minorHAnsi"/>
          <w:noProof/>
          <w:sz w:val="22"/>
          <w:szCs w:val="22"/>
        </w:rPr>
      </w:pPr>
    </w:p>
    <w:p w:rsidR="00DB121F" w:rsidRPr="00920420" w:rsidRDefault="00DB121F" w:rsidP="00DB121F">
      <w:pPr>
        <w:widowControl/>
        <w:numPr>
          <w:ilvl w:val="0"/>
          <w:numId w:val="9"/>
        </w:numPr>
        <w:autoSpaceDE/>
        <w:autoSpaceDN/>
        <w:adjustRightInd/>
        <w:contextualSpacing/>
        <w:rPr>
          <w:rFonts w:asciiTheme="minorHAnsi" w:hAnsiTheme="minorHAnsi"/>
          <w:noProof/>
          <w:sz w:val="22"/>
          <w:szCs w:val="22"/>
          <w:u w:val="single"/>
        </w:rPr>
      </w:pPr>
      <w:r w:rsidRPr="00920420">
        <w:rPr>
          <w:rFonts w:asciiTheme="minorHAnsi" w:hAnsiTheme="minorHAnsi"/>
          <w:noProof/>
          <w:sz w:val="22"/>
          <w:szCs w:val="22"/>
          <w:u w:val="single"/>
        </w:rPr>
        <w:t>1 week or less</w:t>
      </w:r>
    </w:p>
    <w:p w:rsidR="00DB121F" w:rsidRPr="00920420" w:rsidRDefault="00DB121F" w:rsidP="00DB121F">
      <w:pPr>
        <w:widowControl/>
        <w:numPr>
          <w:ilvl w:val="1"/>
          <w:numId w:val="9"/>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Zone I: Immature vascularization, no ROP</w:t>
      </w:r>
    </w:p>
    <w:p w:rsidR="00DB121F" w:rsidRPr="00920420" w:rsidRDefault="00DB121F" w:rsidP="00DB121F">
      <w:pPr>
        <w:widowControl/>
        <w:numPr>
          <w:ilvl w:val="1"/>
          <w:numId w:val="9"/>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Zone I: Stage 1 or 2 ROP</w:t>
      </w:r>
    </w:p>
    <w:p w:rsidR="00DB121F" w:rsidRPr="00920420" w:rsidRDefault="00DB121F" w:rsidP="00DB121F">
      <w:pPr>
        <w:widowControl/>
        <w:numPr>
          <w:ilvl w:val="2"/>
          <w:numId w:val="9"/>
        </w:numPr>
        <w:autoSpaceDE/>
        <w:autoSpaceDN/>
        <w:adjustRightInd/>
        <w:contextualSpacing/>
        <w:rPr>
          <w:rFonts w:asciiTheme="minorHAnsi" w:hAnsiTheme="minorHAnsi"/>
          <w:noProof/>
          <w:sz w:val="22"/>
          <w:szCs w:val="22"/>
        </w:rPr>
      </w:pPr>
      <w:r w:rsidRPr="00920420">
        <w:rPr>
          <w:rFonts w:asciiTheme="minorHAnsi" w:hAnsiTheme="minorHAnsi"/>
          <w:b/>
          <w:noProof/>
          <w:sz w:val="22"/>
          <w:szCs w:val="22"/>
        </w:rPr>
        <w:t xml:space="preserve">NOTE IN PS: </w:t>
      </w:r>
      <w:r w:rsidRPr="00920420">
        <w:rPr>
          <w:rFonts w:asciiTheme="minorHAnsi" w:hAnsiTheme="minorHAnsi"/>
          <w:noProof/>
          <w:sz w:val="22"/>
          <w:szCs w:val="22"/>
        </w:rPr>
        <w:t>Zone I, Stage 3 requires treatment, not observation</w:t>
      </w:r>
    </w:p>
    <w:p w:rsidR="00DB121F" w:rsidRPr="00920420" w:rsidRDefault="00DB121F" w:rsidP="00DB121F">
      <w:pPr>
        <w:widowControl/>
        <w:numPr>
          <w:ilvl w:val="1"/>
          <w:numId w:val="9"/>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Immature retina extends into posterior zone I, near the boundary of zone –zone II.</w:t>
      </w:r>
    </w:p>
    <w:p w:rsidR="00DB121F" w:rsidRPr="00920420" w:rsidRDefault="00DB121F" w:rsidP="00DB121F">
      <w:pPr>
        <w:widowControl/>
        <w:numPr>
          <w:ilvl w:val="1"/>
          <w:numId w:val="9"/>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Suspected presence of AP-ROP (aggressive posterior ROP)</w:t>
      </w:r>
    </w:p>
    <w:p w:rsidR="00DB121F" w:rsidRPr="00920420" w:rsidRDefault="00DB121F" w:rsidP="00DB121F">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After laser photocoagulation or anti-VEGF injection to ensure that there is no need for additional laser treatment in areas where ablative treatment was not complete or additional anti-VEGF injection.</w:t>
      </w:r>
    </w:p>
    <w:p w:rsidR="00DB121F" w:rsidRPr="00920420" w:rsidRDefault="00DB121F" w:rsidP="00DB121F">
      <w:pPr>
        <w:widowControl/>
        <w:numPr>
          <w:ilvl w:val="0"/>
          <w:numId w:val="9"/>
        </w:numPr>
        <w:autoSpaceDE/>
        <w:autoSpaceDN/>
        <w:adjustRightInd/>
        <w:rPr>
          <w:rFonts w:asciiTheme="minorHAnsi" w:hAnsiTheme="minorHAnsi"/>
          <w:noProof/>
          <w:sz w:val="22"/>
          <w:szCs w:val="22"/>
          <w:u w:val="single"/>
        </w:rPr>
      </w:pPr>
      <w:r w:rsidRPr="00920420">
        <w:rPr>
          <w:rFonts w:asciiTheme="minorHAnsi" w:hAnsiTheme="minorHAnsi"/>
          <w:noProof/>
          <w:sz w:val="22"/>
          <w:szCs w:val="22"/>
          <w:u w:val="single"/>
        </w:rPr>
        <w:t>1 to 2 weeks</w:t>
      </w:r>
    </w:p>
    <w:p w:rsidR="00DB121F" w:rsidRPr="00920420" w:rsidRDefault="00DB121F" w:rsidP="00DB121F">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Posterior zone II: Immature vascularization</w:t>
      </w:r>
    </w:p>
    <w:p w:rsidR="00DB121F" w:rsidRPr="00920420" w:rsidRDefault="00DB121F" w:rsidP="00DB121F">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 Stage 2 ROP </w:t>
      </w:r>
    </w:p>
    <w:p w:rsidR="00DB121F" w:rsidRPr="00920420" w:rsidRDefault="00DB121F" w:rsidP="00DB121F">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Zone I: Unequivocally regressing ROP</w:t>
      </w:r>
    </w:p>
    <w:p w:rsidR="00DB121F" w:rsidRPr="00920420" w:rsidRDefault="00DB121F" w:rsidP="00DB121F">
      <w:pPr>
        <w:widowControl/>
        <w:numPr>
          <w:ilvl w:val="0"/>
          <w:numId w:val="9"/>
        </w:numPr>
        <w:autoSpaceDE/>
        <w:autoSpaceDN/>
        <w:adjustRightInd/>
        <w:rPr>
          <w:rFonts w:asciiTheme="minorHAnsi" w:hAnsiTheme="minorHAnsi"/>
          <w:noProof/>
          <w:sz w:val="22"/>
          <w:szCs w:val="22"/>
          <w:u w:val="single"/>
        </w:rPr>
      </w:pPr>
      <w:r w:rsidRPr="00920420">
        <w:rPr>
          <w:rFonts w:asciiTheme="minorHAnsi" w:hAnsiTheme="minorHAnsi"/>
          <w:noProof/>
          <w:sz w:val="22"/>
          <w:szCs w:val="22"/>
          <w:u w:val="single"/>
        </w:rPr>
        <w:t>2 weeks</w:t>
      </w:r>
    </w:p>
    <w:p w:rsidR="00DB121F" w:rsidRPr="00920420" w:rsidRDefault="00DB121F" w:rsidP="00DB121F">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 Stage 1 ROP </w:t>
      </w:r>
    </w:p>
    <w:p w:rsidR="00DB121F" w:rsidRPr="00920420" w:rsidRDefault="00DB121F" w:rsidP="00DB121F">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Zone II: no ROP, immature vascularization</w:t>
      </w:r>
    </w:p>
    <w:p w:rsidR="00DB121F" w:rsidRPr="00920420" w:rsidRDefault="00DB121F" w:rsidP="00DB121F">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 Unequivocally regressing ROP </w:t>
      </w:r>
    </w:p>
    <w:p w:rsidR="00DB121F" w:rsidRPr="00920420" w:rsidRDefault="00DB121F" w:rsidP="00DB121F">
      <w:pPr>
        <w:widowControl/>
        <w:numPr>
          <w:ilvl w:val="0"/>
          <w:numId w:val="9"/>
        </w:numPr>
        <w:autoSpaceDE/>
        <w:autoSpaceDN/>
        <w:adjustRightInd/>
        <w:rPr>
          <w:rFonts w:asciiTheme="minorHAnsi" w:hAnsiTheme="minorHAnsi"/>
          <w:noProof/>
          <w:sz w:val="22"/>
          <w:szCs w:val="22"/>
          <w:u w:val="single"/>
        </w:rPr>
      </w:pPr>
      <w:r w:rsidRPr="00920420">
        <w:rPr>
          <w:rFonts w:asciiTheme="minorHAnsi" w:hAnsiTheme="minorHAnsi"/>
          <w:noProof/>
          <w:sz w:val="22"/>
          <w:szCs w:val="22"/>
          <w:u w:val="single"/>
        </w:rPr>
        <w:t>2 to 3 weeks</w:t>
      </w:r>
    </w:p>
    <w:p w:rsidR="00DB121F" w:rsidRPr="00920420" w:rsidRDefault="00DB121F" w:rsidP="00DB121F">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III: Stage 1 or 2 ROP </w:t>
      </w:r>
    </w:p>
    <w:p w:rsidR="00DB121F" w:rsidRPr="00920420" w:rsidRDefault="00DB121F" w:rsidP="00DB121F">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III: Regressing ROP </w:t>
      </w:r>
    </w:p>
    <w:p w:rsidR="00DB121F" w:rsidRPr="00920420" w:rsidRDefault="00DB121F" w:rsidP="00DB121F">
      <w:pPr>
        <w:rPr>
          <w:rFonts w:asciiTheme="minorHAnsi" w:hAnsiTheme="minorHAnsi"/>
          <w:b/>
          <w:bCs/>
          <w:noProof/>
          <w:sz w:val="22"/>
          <w:szCs w:val="22"/>
        </w:rPr>
      </w:pPr>
    </w:p>
    <w:p w:rsidR="00DB121F" w:rsidRPr="00920420" w:rsidRDefault="00DB121F" w:rsidP="00DB121F">
      <w:pPr>
        <w:pStyle w:val="FootnoteText"/>
        <w:rPr>
          <w:rFonts w:asciiTheme="minorHAnsi" w:hAnsiTheme="minorHAnsi" w:cs="Arial"/>
        </w:rPr>
      </w:pPr>
      <w:r w:rsidRPr="00920420">
        <w:rPr>
          <w:rFonts w:asciiTheme="minorHAnsi" w:hAnsiTheme="minorHAnsi" w:cs="Arial"/>
          <w:b/>
          <w:bCs/>
        </w:rPr>
        <w:t>REFERENCE</w:t>
      </w:r>
      <w:proofErr w:type="gramStart"/>
      <w:r w:rsidRPr="00920420">
        <w:rPr>
          <w:rFonts w:asciiTheme="minorHAnsi" w:hAnsiTheme="minorHAnsi" w:cs="Arial"/>
          <w:bCs/>
        </w:rPr>
        <w:t>:</w:t>
      </w:r>
      <w:r w:rsidRPr="00920420">
        <w:rPr>
          <w:rFonts w:asciiTheme="minorHAnsi" w:hAnsiTheme="minorHAnsi" w:cs="Arial"/>
          <w:b/>
        </w:rPr>
        <w:t>ROP</w:t>
      </w:r>
      <w:proofErr w:type="gramEnd"/>
      <w:r w:rsidRPr="00920420">
        <w:rPr>
          <w:rFonts w:asciiTheme="minorHAnsi" w:hAnsiTheme="minorHAnsi" w:cs="Arial"/>
          <w:b/>
        </w:rPr>
        <w:t xml:space="preserve"> Screening Policy Statement #4</w:t>
      </w:r>
      <w:r w:rsidRPr="00920420">
        <w:rPr>
          <w:rFonts w:asciiTheme="minorHAnsi" w:hAnsiTheme="minorHAnsi" w:cs="Arial"/>
        </w:rPr>
        <w:t xml:space="preserve">. </w:t>
      </w:r>
      <w:proofErr w:type="gramStart"/>
      <w:r w:rsidRPr="00920420">
        <w:rPr>
          <w:rFonts w:asciiTheme="minorHAnsi" w:hAnsiTheme="minorHAnsi" w:cs="Arial"/>
        </w:rPr>
        <w:t>Based on Reynolds JD, Dobson V, Quinn GE, et al. CRYO-ROP and LIGHT-ROP Cooperative Groups.</w:t>
      </w:r>
      <w:proofErr w:type="gramEnd"/>
      <w:r w:rsidRPr="00920420">
        <w:rPr>
          <w:rFonts w:asciiTheme="minorHAnsi" w:hAnsiTheme="minorHAnsi" w:cs="Arial"/>
        </w:rPr>
        <w:t xml:space="preserve"> Evidence-Based Screening Criteria for Retinopathy of Prematurity:  Natural History Data from the CRYO-ROP and LIGHT-ROP Studies. </w:t>
      </w:r>
      <w:proofErr w:type="gramStart"/>
      <w:r w:rsidRPr="00920420">
        <w:rPr>
          <w:rFonts w:asciiTheme="minorHAnsi" w:hAnsiTheme="minorHAnsi" w:cs="Arial"/>
          <w:i/>
          <w:iCs/>
        </w:rPr>
        <w:t xml:space="preserve">Arch </w:t>
      </w:r>
      <w:proofErr w:type="spellStart"/>
      <w:r w:rsidRPr="00920420">
        <w:rPr>
          <w:rFonts w:asciiTheme="minorHAnsi" w:hAnsiTheme="minorHAnsi" w:cs="Arial"/>
          <w:i/>
          <w:iCs/>
        </w:rPr>
        <w:t>Ophthalmol</w:t>
      </w:r>
      <w:proofErr w:type="spellEnd"/>
      <w:r w:rsidRPr="00920420">
        <w:rPr>
          <w:rFonts w:asciiTheme="minorHAnsi" w:hAnsiTheme="minorHAnsi" w:cs="Arial"/>
          <w:i/>
          <w:iCs/>
        </w:rPr>
        <w:t>.</w:t>
      </w:r>
      <w:proofErr w:type="gramEnd"/>
      <w:r w:rsidRPr="00920420">
        <w:rPr>
          <w:rFonts w:asciiTheme="minorHAnsi" w:hAnsiTheme="minorHAnsi" w:cs="Arial"/>
        </w:rPr>
        <w:t xml:space="preserve"> 2002; 120 (11):  1470-1476.</w:t>
      </w:r>
    </w:p>
    <w:p w:rsidR="00DB121F" w:rsidRPr="00920420" w:rsidRDefault="00DB121F" w:rsidP="00DB121F">
      <w:pPr>
        <w:pStyle w:val="FootnoteText"/>
        <w:rPr>
          <w:rFonts w:asciiTheme="minorHAnsi" w:hAnsiTheme="minorHAnsi" w:cs="Arial"/>
        </w:rPr>
      </w:pPr>
    </w:p>
    <w:p w:rsidR="00DB121F" w:rsidRPr="00920420" w:rsidRDefault="00DB121F" w:rsidP="00DB121F">
      <w:pPr>
        <w:spacing w:after="160" w:line="259" w:lineRule="auto"/>
        <w:rPr>
          <w:rFonts w:asciiTheme="minorHAnsi" w:hAnsiTheme="minorHAnsi"/>
          <w:b/>
          <w:bCs/>
          <w:noProof/>
        </w:rPr>
      </w:pPr>
      <w:r w:rsidRPr="00920420">
        <w:rPr>
          <w:rFonts w:asciiTheme="minorHAnsi" w:hAnsiTheme="minorHAnsi"/>
          <w:b/>
          <w:bCs/>
          <w:noProof/>
        </w:rPr>
        <w:br w:type="page"/>
      </w:r>
    </w:p>
    <w:p w:rsidR="00DB121F" w:rsidRPr="00920420" w:rsidRDefault="00DB121F" w:rsidP="00DB121F">
      <w:pPr>
        <w:pStyle w:val="Heading1"/>
        <w:rPr>
          <w:rFonts w:asciiTheme="minorHAnsi" w:hAnsiTheme="minorHAnsi"/>
          <w:b/>
          <w:noProof/>
          <w:sz w:val="28"/>
          <w:szCs w:val="28"/>
        </w:rPr>
      </w:pPr>
      <w:bookmarkStart w:id="9" w:name="_Table_4._"/>
      <w:bookmarkEnd w:id="9"/>
      <w:r w:rsidRPr="00920420">
        <w:rPr>
          <w:rFonts w:asciiTheme="minorHAnsi" w:hAnsiTheme="minorHAnsi"/>
          <w:b/>
          <w:noProof/>
          <w:sz w:val="28"/>
          <w:szCs w:val="28"/>
        </w:rPr>
        <w:lastRenderedPageBreak/>
        <w:t>Table 4.  When to treat ROP</w:t>
      </w:r>
    </w:p>
    <w:p w:rsidR="00DB121F" w:rsidRPr="00920420" w:rsidRDefault="00DB121F" w:rsidP="00DB121F">
      <w:pPr>
        <w:ind w:left="360"/>
        <w:contextualSpacing/>
        <w:rPr>
          <w:rFonts w:asciiTheme="minorHAnsi" w:hAnsiTheme="minorHAnsi"/>
          <w:sz w:val="22"/>
          <w:szCs w:val="22"/>
        </w:rPr>
      </w:pPr>
    </w:p>
    <w:p w:rsidR="00DB121F" w:rsidRPr="00920420" w:rsidRDefault="00DB121F" w:rsidP="00DB121F">
      <w:pPr>
        <w:widowControl/>
        <w:numPr>
          <w:ilvl w:val="0"/>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The presence of plus disease in zones I or II suggests that peripheral ablation, rather than observation, is appropriate.*</w:t>
      </w:r>
    </w:p>
    <w:p w:rsidR="00DB121F" w:rsidRPr="00920420" w:rsidRDefault="00DB121F" w:rsidP="00DB121F">
      <w:pPr>
        <w:widowControl/>
        <w:numPr>
          <w:ilvl w:val="1"/>
          <w:numId w:val="11"/>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Plus disease is defined as abnormal dilatation and tortuosity of the posterior retinal blood vessels in 2 or more quadrants of the retina meeting or exceeding the degree of abnormality represented in reference photographs</w:t>
      </w:r>
    </w:p>
    <w:p w:rsidR="00DB121F" w:rsidRPr="00920420" w:rsidRDefault="00DB121F" w:rsidP="00DB121F">
      <w:pPr>
        <w:widowControl/>
        <w:numPr>
          <w:ilvl w:val="1"/>
          <w:numId w:val="11"/>
        </w:numPr>
        <w:autoSpaceDE/>
        <w:autoSpaceDN/>
        <w:adjustRightInd/>
        <w:spacing w:after="200"/>
        <w:contextualSpacing/>
        <w:rPr>
          <w:rFonts w:asciiTheme="minorHAnsi" w:hAnsiTheme="minorHAnsi"/>
          <w:sz w:val="22"/>
          <w:szCs w:val="22"/>
        </w:rPr>
      </w:pPr>
      <w:r w:rsidRPr="00920420">
        <w:rPr>
          <w:rFonts w:asciiTheme="minorHAnsi" w:hAnsiTheme="minorHAnsi"/>
          <w:noProof/>
          <w:sz w:val="22"/>
          <w:szCs w:val="22"/>
        </w:rPr>
        <w:t xml:space="preserve">The presence of plus disease rather than the number of clock hours of disease, is the better determining factor in recommending ablative treatment. </w:t>
      </w:r>
    </w:p>
    <w:p w:rsidR="00DB121F" w:rsidRPr="00920420" w:rsidRDefault="00DB121F" w:rsidP="00DB121F">
      <w:pPr>
        <w:widowControl/>
        <w:numPr>
          <w:ilvl w:val="0"/>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Treatment should be initiated for the following retinal findings that characterize Type 1 ROP:</w:t>
      </w:r>
    </w:p>
    <w:p w:rsidR="00DB121F" w:rsidRPr="00920420" w:rsidRDefault="00DB121F" w:rsidP="00DB121F">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noProof/>
          <w:sz w:val="22"/>
          <w:szCs w:val="22"/>
        </w:rPr>
        <w:t>Zone I ROP:  any stage with plus disease</w:t>
      </w:r>
    </w:p>
    <w:p w:rsidR="00DB121F" w:rsidRPr="00920420" w:rsidRDefault="00DB121F" w:rsidP="00DB121F">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noProof/>
          <w:sz w:val="22"/>
          <w:szCs w:val="22"/>
        </w:rPr>
        <w:t>Zone I ROP:  stage 3, no plus disease</w:t>
      </w:r>
    </w:p>
    <w:p w:rsidR="00DB121F" w:rsidRPr="00920420" w:rsidRDefault="00DB121F" w:rsidP="00DB121F">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noProof/>
          <w:sz w:val="22"/>
          <w:szCs w:val="22"/>
        </w:rPr>
        <w:t>Zone II ROP:  stage 2 or 3 with plus disease</w:t>
      </w:r>
    </w:p>
    <w:p w:rsidR="00DB121F" w:rsidRPr="00920420" w:rsidRDefault="00DB121F" w:rsidP="00DB121F">
      <w:pPr>
        <w:widowControl/>
        <w:numPr>
          <w:ilvl w:val="0"/>
          <w:numId w:val="12"/>
        </w:numPr>
        <w:autoSpaceDE/>
        <w:autoSpaceDN/>
        <w:adjustRightInd/>
        <w:rPr>
          <w:rFonts w:asciiTheme="minorHAnsi" w:hAnsiTheme="minorHAnsi"/>
          <w:noProof/>
          <w:sz w:val="22"/>
          <w:szCs w:val="22"/>
          <w:u w:val="single"/>
        </w:rPr>
      </w:pPr>
      <w:r w:rsidRPr="00920420">
        <w:rPr>
          <w:rFonts w:asciiTheme="minorHAnsi" w:hAnsiTheme="minorHAnsi"/>
          <w:noProof/>
          <w:sz w:val="22"/>
          <w:szCs w:val="22"/>
        </w:rPr>
        <w:t xml:space="preserve">Treatment should generally be accomplished, when possible, within 72 hours of determination of treatable disease to minimize the risk of retinal detachment.  </w:t>
      </w:r>
    </w:p>
    <w:p w:rsidR="00DB121F" w:rsidRPr="00920420" w:rsidRDefault="00DB121F" w:rsidP="00DB121F">
      <w:pPr>
        <w:widowControl/>
        <w:numPr>
          <w:ilvl w:val="0"/>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Consideration may be given to treatment of infants with zone I stage 3+ ROP with intravitreal injection of bevacizumab</w:t>
      </w:r>
      <w:proofErr w:type="gramStart"/>
      <w:r w:rsidRPr="00920420">
        <w:rPr>
          <w:rFonts w:asciiTheme="minorHAnsi" w:hAnsiTheme="minorHAnsi"/>
          <w:sz w:val="22"/>
          <w:szCs w:val="22"/>
        </w:rPr>
        <w:t>.</w:t>
      </w:r>
      <w:r w:rsidRPr="00920420">
        <w:rPr>
          <w:rFonts w:asciiTheme="minorHAnsi" w:hAnsiTheme="minorHAnsi"/>
          <w:sz w:val="22"/>
          <w:szCs w:val="22"/>
          <w:vertAlign w:val="superscript"/>
        </w:rPr>
        <w:t>#</w:t>
      </w:r>
      <w:proofErr w:type="gramEnd"/>
    </w:p>
    <w:p w:rsidR="00DB121F" w:rsidRPr="00920420" w:rsidRDefault="00DB121F" w:rsidP="00DB121F">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Bevacizumab and other anti-VEGF substances are not approved by the US Food and Drug Administration for the treatment of ROP.</w:t>
      </w:r>
    </w:p>
    <w:p w:rsidR="00DB121F" w:rsidRPr="00920420" w:rsidRDefault="00DB121F" w:rsidP="00DB121F">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Treatment should only be administered after obtaining detailed informed consent, because there remain unanswered questions involving dosage, timing, safety, and visual and systemic outcomes. Studies have yielded contrary findings on the increased incidence of neurodevelopmental problems, including severe cerebral palsy, hearing loss, and bilateral blindness.</w:t>
      </w:r>
    </w:p>
    <w:p w:rsidR="00DB121F" w:rsidRPr="00920420" w:rsidRDefault="00DB121F" w:rsidP="00DB121F">
      <w:pPr>
        <w:widowControl/>
        <w:numPr>
          <w:ilvl w:val="1"/>
          <w:numId w:val="12"/>
        </w:numPr>
        <w:contextualSpacing/>
        <w:rPr>
          <w:rFonts w:asciiTheme="minorHAnsi" w:eastAsiaTheme="minorHAnsi" w:hAnsiTheme="minorHAnsi" w:cs="AdvOTd877c31c"/>
          <w:sz w:val="22"/>
          <w:szCs w:val="22"/>
        </w:rPr>
      </w:pPr>
      <w:r w:rsidRPr="00920420">
        <w:rPr>
          <w:rFonts w:asciiTheme="minorHAnsi" w:hAnsiTheme="minorHAnsi"/>
          <w:sz w:val="22"/>
          <w:szCs w:val="22"/>
        </w:rPr>
        <w:t>Infants treated with bevacizumab should be monitored closely</w:t>
      </w:r>
      <w:r w:rsidRPr="00920420">
        <w:rPr>
          <w:rFonts w:asciiTheme="minorHAnsi" w:hAnsiTheme="minorHAnsi"/>
          <w:b/>
          <w:color w:val="FF0000"/>
          <w:sz w:val="22"/>
          <w:szCs w:val="22"/>
        </w:rPr>
        <w:t xml:space="preserve"> </w:t>
      </w:r>
      <w:r w:rsidRPr="00920420">
        <w:rPr>
          <w:rFonts w:asciiTheme="minorHAnsi" w:hAnsiTheme="minorHAnsi"/>
          <w:sz w:val="22"/>
          <w:szCs w:val="22"/>
        </w:rPr>
        <w:t xml:space="preserve">until at least 65 weeks postmenstrual age </w:t>
      </w:r>
    </w:p>
    <w:p w:rsidR="00DB121F" w:rsidRPr="00920420" w:rsidRDefault="00DB121F" w:rsidP="00DB121F">
      <w:pPr>
        <w:widowControl/>
        <w:numPr>
          <w:ilvl w:val="1"/>
          <w:numId w:val="12"/>
        </w:numPr>
        <w:contextualSpacing/>
        <w:rPr>
          <w:rFonts w:asciiTheme="minorHAnsi" w:eastAsiaTheme="minorHAnsi" w:hAnsiTheme="minorHAnsi" w:cs="AdvOTd877c31c"/>
          <w:sz w:val="22"/>
          <w:szCs w:val="22"/>
        </w:rPr>
      </w:pPr>
      <w:r w:rsidRPr="00920420">
        <w:rPr>
          <w:rFonts w:asciiTheme="minorHAnsi" w:hAnsiTheme="minorHAnsi"/>
          <w:sz w:val="22"/>
          <w:szCs w:val="22"/>
        </w:rPr>
        <w:t xml:space="preserve">Longer follow-up is required because recurrence </w:t>
      </w:r>
      <w:proofErr w:type="gramStart"/>
      <w:r w:rsidRPr="00920420">
        <w:rPr>
          <w:rFonts w:asciiTheme="minorHAnsi" w:hAnsiTheme="minorHAnsi"/>
          <w:sz w:val="22"/>
          <w:szCs w:val="22"/>
        </w:rPr>
        <w:t>occurs</w:t>
      </w:r>
      <w:proofErr w:type="gramEnd"/>
      <w:r w:rsidRPr="00920420">
        <w:rPr>
          <w:rFonts w:asciiTheme="minorHAnsi" w:hAnsiTheme="minorHAnsi"/>
          <w:sz w:val="22"/>
          <w:szCs w:val="22"/>
        </w:rPr>
        <w:t xml:space="preserve"> considerably later (</w:t>
      </w:r>
      <w:r w:rsidRPr="00920420">
        <w:rPr>
          <w:rFonts w:asciiTheme="minorHAnsi" w:eastAsiaTheme="minorHAnsi" w:hAnsiTheme="minorHAnsi" w:cs="AdvOTf011d512"/>
          <w:sz w:val="22"/>
          <w:szCs w:val="22"/>
        </w:rPr>
        <w:t xml:space="preserve">16 </w:t>
      </w:r>
      <w:r w:rsidRPr="00920420">
        <w:rPr>
          <w:rFonts w:asciiTheme="minorHAnsi" w:eastAsiaTheme="minorHAnsi" w:hAnsiTheme="minorHAnsi" w:cs="AdvOTd877c31c"/>
          <w:sz w:val="22"/>
          <w:szCs w:val="22"/>
        </w:rPr>
        <w:t xml:space="preserve">± </w:t>
      </w:r>
      <w:r w:rsidRPr="00920420">
        <w:rPr>
          <w:rFonts w:asciiTheme="minorHAnsi" w:eastAsiaTheme="minorHAnsi" w:hAnsiTheme="minorHAnsi" w:cs="AdvOTf011d512"/>
          <w:sz w:val="22"/>
          <w:szCs w:val="22"/>
        </w:rPr>
        <w:t xml:space="preserve">4.6 weeks vs 6.2 </w:t>
      </w:r>
      <w:r w:rsidRPr="00920420">
        <w:rPr>
          <w:rFonts w:asciiTheme="minorHAnsi" w:eastAsiaTheme="minorHAnsi" w:hAnsiTheme="minorHAnsi" w:cs="AdvOTd877c31c"/>
          <w:sz w:val="22"/>
          <w:szCs w:val="22"/>
        </w:rPr>
        <w:t xml:space="preserve">± </w:t>
      </w:r>
      <w:r w:rsidRPr="00920420">
        <w:rPr>
          <w:rFonts w:asciiTheme="minorHAnsi" w:eastAsiaTheme="minorHAnsi" w:hAnsiTheme="minorHAnsi" w:cs="AdvOTf011d512"/>
          <w:sz w:val="22"/>
          <w:szCs w:val="22"/>
        </w:rPr>
        <w:t xml:space="preserve">5.7 weeks) </w:t>
      </w:r>
      <w:r w:rsidRPr="00920420">
        <w:rPr>
          <w:rFonts w:asciiTheme="minorHAnsi" w:hAnsiTheme="minorHAnsi"/>
          <w:sz w:val="22"/>
          <w:szCs w:val="22"/>
        </w:rPr>
        <w:t>than after laser therapy. There are reports of recurrence requiring retreatment as late as 65 to 70 weeks postmenstrual age.</w:t>
      </w:r>
    </w:p>
    <w:p w:rsidR="00DB121F" w:rsidRPr="00920420" w:rsidRDefault="00DB121F" w:rsidP="00DB121F">
      <w:pPr>
        <w:widowControl/>
        <w:numPr>
          <w:ilvl w:val="1"/>
          <w:numId w:val="12"/>
        </w:numPr>
        <w:contextualSpacing/>
        <w:rPr>
          <w:rFonts w:asciiTheme="minorHAnsi" w:eastAsiaTheme="minorHAnsi" w:hAnsiTheme="minorHAnsi" w:cs="AdvOTd877c31c"/>
          <w:sz w:val="22"/>
          <w:szCs w:val="22"/>
        </w:rPr>
      </w:pPr>
      <w:r w:rsidRPr="00920420">
        <w:rPr>
          <w:rFonts w:asciiTheme="minorHAnsi" w:hAnsiTheme="minorHAnsi"/>
          <w:sz w:val="22"/>
          <w:szCs w:val="22"/>
        </w:rPr>
        <w:t>The timeframe of highest disease reactivation is between 45 and 55 weeks.</w:t>
      </w:r>
    </w:p>
    <w:p w:rsidR="00DB121F" w:rsidRPr="00920420" w:rsidRDefault="00DB121F" w:rsidP="00DB121F">
      <w:pPr>
        <w:widowControl/>
        <w:numPr>
          <w:ilvl w:val="0"/>
          <w:numId w:val="10"/>
        </w:numPr>
        <w:autoSpaceDE/>
        <w:autoSpaceDN/>
        <w:adjustRightInd/>
        <w:rPr>
          <w:rFonts w:asciiTheme="minorHAnsi" w:hAnsiTheme="minorHAnsi"/>
          <w:noProof/>
          <w:sz w:val="22"/>
          <w:szCs w:val="22"/>
          <w:u w:val="single"/>
        </w:rPr>
      </w:pPr>
      <w:r w:rsidRPr="00920420">
        <w:rPr>
          <w:rFonts w:asciiTheme="minorHAnsi" w:hAnsiTheme="minorHAnsi"/>
          <w:noProof/>
          <w:sz w:val="22"/>
          <w:szCs w:val="22"/>
        </w:rPr>
        <w:t>Follow up is recommended in 3 to 7 days after laser photocoagulation or anti-VEGF injection to ensure that there is no need for additional laser treatment in areas where ablative treatment was not complete or for additional anti-VEGF injection.</w:t>
      </w:r>
    </w:p>
    <w:p w:rsidR="00DB121F" w:rsidRPr="00920420" w:rsidRDefault="00DB121F" w:rsidP="00DB121F">
      <w:pPr>
        <w:pStyle w:val="Heading1"/>
        <w:rPr>
          <w:rFonts w:asciiTheme="minorHAnsi" w:hAnsiTheme="minorHAnsi"/>
          <w:noProof/>
          <w:sz w:val="28"/>
          <w:szCs w:val="28"/>
        </w:rPr>
      </w:pPr>
    </w:p>
    <w:p w:rsidR="00DB121F" w:rsidRPr="00920420" w:rsidRDefault="00DB121F" w:rsidP="00DB121F">
      <w:pPr>
        <w:pStyle w:val="FootnoteText"/>
        <w:rPr>
          <w:rFonts w:asciiTheme="minorHAnsi" w:hAnsiTheme="minorHAnsi"/>
          <w:b/>
        </w:rPr>
      </w:pPr>
      <w:r w:rsidRPr="00920420">
        <w:rPr>
          <w:rFonts w:asciiTheme="minorHAnsi" w:hAnsiTheme="minorHAnsi"/>
          <w:b/>
        </w:rPr>
        <w:t>REFERENCE</w:t>
      </w:r>
      <w:proofErr w:type="gramStart"/>
      <w:r w:rsidRPr="00920420">
        <w:rPr>
          <w:rFonts w:asciiTheme="minorHAnsi" w:hAnsiTheme="minorHAnsi"/>
          <w:b/>
        </w:rPr>
        <w:t>:ROP</w:t>
      </w:r>
      <w:proofErr w:type="gramEnd"/>
      <w:r w:rsidRPr="00920420">
        <w:rPr>
          <w:rFonts w:asciiTheme="minorHAnsi" w:hAnsiTheme="minorHAnsi"/>
          <w:b/>
        </w:rPr>
        <w:t xml:space="preserve"> Screening Policy Statement #4 based upon:</w:t>
      </w:r>
    </w:p>
    <w:p w:rsidR="00DB121F" w:rsidRPr="00920420" w:rsidRDefault="00DB121F" w:rsidP="00DB121F">
      <w:pPr>
        <w:pStyle w:val="FootnoteText"/>
        <w:widowControl/>
        <w:numPr>
          <w:ilvl w:val="0"/>
          <w:numId w:val="10"/>
        </w:numPr>
        <w:autoSpaceDE/>
        <w:autoSpaceDN/>
        <w:adjustRightInd/>
      </w:pPr>
      <w:r w:rsidRPr="00920420">
        <w:rPr>
          <w:rFonts w:asciiTheme="minorHAnsi" w:hAnsiTheme="minorHAnsi"/>
        </w:rPr>
        <w:t xml:space="preserve">* Early Treatment for Retinopathy of Prematurity Cooperative Group. Revised Indications for the Treatment of Retinopathy of Prematurity. Results of the Early Treatment for Retinopathy of Prematurity Randomized Trial. </w:t>
      </w:r>
      <w:r w:rsidRPr="00920420">
        <w:rPr>
          <w:rFonts w:asciiTheme="minorHAnsi" w:hAnsiTheme="minorHAnsi"/>
          <w:i/>
          <w:iCs/>
        </w:rPr>
        <w:t xml:space="preserve">Arch </w:t>
      </w:r>
      <w:proofErr w:type="spellStart"/>
      <w:r w:rsidRPr="00920420">
        <w:rPr>
          <w:rFonts w:asciiTheme="minorHAnsi" w:hAnsiTheme="minorHAnsi"/>
          <w:i/>
          <w:iCs/>
        </w:rPr>
        <w:t>Ophthalmol</w:t>
      </w:r>
      <w:proofErr w:type="spellEnd"/>
      <w:r w:rsidRPr="00920420">
        <w:rPr>
          <w:rFonts w:asciiTheme="minorHAnsi" w:hAnsiTheme="minorHAnsi"/>
          <w:i/>
          <w:iCs/>
        </w:rPr>
        <w:t>.</w:t>
      </w:r>
      <w:r w:rsidRPr="00920420">
        <w:rPr>
          <w:rFonts w:asciiTheme="minorHAnsi" w:hAnsiTheme="minorHAnsi"/>
        </w:rPr>
        <w:t xml:space="preserve"> 2003; 121:1684-1694.</w:t>
      </w:r>
    </w:p>
    <w:p w:rsidR="00DB121F" w:rsidRPr="00920420" w:rsidRDefault="00DB121F" w:rsidP="00DB121F">
      <w:pPr>
        <w:pStyle w:val="ListParagraph"/>
        <w:widowControl/>
        <w:numPr>
          <w:ilvl w:val="0"/>
          <w:numId w:val="10"/>
        </w:numPr>
        <w:rPr>
          <w:rFonts w:asciiTheme="minorHAnsi" w:hAnsiTheme="minorHAnsi"/>
        </w:rPr>
      </w:pPr>
      <w:r w:rsidRPr="00920420">
        <w:rPr>
          <w:rFonts w:asciiTheme="minorHAnsi" w:eastAsiaTheme="minorHAnsi" w:hAnsiTheme="minorHAnsi" w:cs="AdvOTf011d512"/>
        </w:rPr>
        <w:t xml:space="preserve"># </w:t>
      </w:r>
      <w:proofErr w:type="spellStart"/>
      <w:r w:rsidRPr="00920420">
        <w:rPr>
          <w:rFonts w:asciiTheme="minorHAnsi" w:eastAsiaTheme="minorHAnsi" w:hAnsiTheme="minorHAnsi" w:cs="AdvOTf011d512"/>
        </w:rPr>
        <w:t>Mintz-Hittner</w:t>
      </w:r>
      <w:proofErr w:type="spellEnd"/>
      <w:r w:rsidRPr="00920420">
        <w:rPr>
          <w:rFonts w:asciiTheme="minorHAnsi" w:eastAsiaTheme="minorHAnsi" w:hAnsiTheme="minorHAnsi" w:cs="AdvOTf011d512"/>
        </w:rPr>
        <w:t xml:space="preserve"> HA, Kennedy KA, Chuang AZ; BEAT-ROP Cooperative Group. Ef</w:t>
      </w:r>
      <w:r w:rsidRPr="00920420">
        <w:rPr>
          <w:rFonts w:asciiTheme="minorHAnsi" w:eastAsiaTheme="minorHAnsi" w:hAnsiTheme="minorHAnsi" w:cs="AdvOTf011d512+fb"/>
        </w:rPr>
        <w:t>fi</w:t>
      </w:r>
      <w:r w:rsidRPr="00920420">
        <w:rPr>
          <w:rFonts w:asciiTheme="minorHAnsi" w:eastAsiaTheme="minorHAnsi" w:hAnsiTheme="minorHAnsi" w:cs="AdvOTf011d512"/>
        </w:rPr>
        <w:t xml:space="preserve">cacy of intravitreal bevacizumab for stage 3+ retinopathy of prematurity. </w:t>
      </w:r>
      <w:r w:rsidRPr="00920420">
        <w:rPr>
          <w:rFonts w:asciiTheme="minorHAnsi" w:eastAsiaTheme="minorHAnsi" w:hAnsiTheme="minorHAnsi" w:cs="AdvOT37ee2077.I"/>
          <w:i/>
        </w:rPr>
        <w:t xml:space="preserve">N </w:t>
      </w:r>
      <w:proofErr w:type="spellStart"/>
      <w:r w:rsidRPr="00920420">
        <w:rPr>
          <w:rFonts w:asciiTheme="minorHAnsi" w:eastAsiaTheme="minorHAnsi" w:hAnsiTheme="minorHAnsi" w:cs="AdvOT37ee2077.I"/>
          <w:i/>
        </w:rPr>
        <w:t>Engl</w:t>
      </w:r>
      <w:proofErr w:type="spellEnd"/>
      <w:r w:rsidRPr="00920420">
        <w:rPr>
          <w:rFonts w:asciiTheme="minorHAnsi" w:eastAsiaTheme="minorHAnsi" w:hAnsiTheme="minorHAnsi" w:cs="AdvOT37ee2077.I"/>
          <w:i/>
        </w:rPr>
        <w:t xml:space="preserve"> J Med</w:t>
      </w:r>
      <w:r w:rsidRPr="00920420">
        <w:rPr>
          <w:rFonts w:asciiTheme="minorHAnsi" w:eastAsiaTheme="minorHAnsi" w:hAnsiTheme="minorHAnsi" w:cs="AdvOTf011d512"/>
        </w:rPr>
        <w:t>. 2011; 364(7):603</w:t>
      </w:r>
      <w:r w:rsidRPr="00920420">
        <w:rPr>
          <w:rFonts w:asciiTheme="minorHAnsi" w:eastAsiaTheme="minorHAnsi" w:hAnsiTheme="minorHAnsi" w:cs="AdvOTf011d512+20"/>
        </w:rPr>
        <w:t>–</w:t>
      </w:r>
      <w:r w:rsidRPr="00920420">
        <w:rPr>
          <w:rFonts w:asciiTheme="minorHAnsi" w:eastAsiaTheme="minorHAnsi" w:hAnsiTheme="minorHAnsi" w:cs="AdvOTf011d512"/>
        </w:rPr>
        <w:t>615.</w:t>
      </w:r>
    </w:p>
    <w:p w:rsidR="00DB121F" w:rsidRPr="00920420" w:rsidRDefault="00DB121F" w:rsidP="00DB121F">
      <w:pPr>
        <w:spacing w:after="160" w:line="259" w:lineRule="auto"/>
        <w:rPr>
          <w:rFonts w:asciiTheme="minorHAnsi" w:eastAsiaTheme="majorEastAsia" w:hAnsiTheme="minorHAnsi" w:cstheme="majorBidi"/>
          <w:b/>
          <w:noProof/>
          <w:color w:val="2E74B5" w:themeColor="accent1" w:themeShade="BF"/>
          <w:sz w:val="28"/>
          <w:szCs w:val="28"/>
        </w:rPr>
      </w:pPr>
      <w:r w:rsidRPr="00920420">
        <w:rPr>
          <w:rFonts w:asciiTheme="minorHAnsi" w:hAnsiTheme="minorHAnsi"/>
          <w:b/>
          <w:noProof/>
          <w:sz w:val="28"/>
          <w:szCs w:val="28"/>
        </w:rPr>
        <w:br w:type="page"/>
      </w:r>
    </w:p>
    <w:p w:rsidR="00DB121F" w:rsidRPr="00920420" w:rsidRDefault="00DB121F" w:rsidP="00DB121F">
      <w:pPr>
        <w:pStyle w:val="Heading1"/>
        <w:rPr>
          <w:rFonts w:asciiTheme="minorHAnsi" w:hAnsiTheme="minorHAnsi"/>
          <w:b/>
          <w:noProof/>
          <w:sz w:val="28"/>
          <w:szCs w:val="28"/>
        </w:rPr>
      </w:pPr>
      <w:bookmarkStart w:id="10" w:name="_Table_5._"/>
      <w:bookmarkEnd w:id="10"/>
      <w:r w:rsidRPr="00920420">
        <w:rPr>
          <w:rFonts w:asciiTheme="minorHAnsi" w:hAnsiTheme="minorHAnsi"/>
          <w:b/>
          <w:noProof/>
          <w:sz w:val="28"/>
          <w:szCs w:val="28"/>
        </w:rPr>
        <w:lastRenderedPageBreak/>
        <w:t>Table 5.  When to stop ROP screening</w:t>
      </w:r>
    </w:p>
    <w:p w:rsidR="00DB121F" w:rsidRPr="00920420" w:rsidRDefault="00DB121F" w:rsidP="00DB121F">
      <w:pPr>
        <w:contextualSpacing/>
        <w:rPr>
          <w:rFonts w:asciiTheme="minorHAnsi" w:hAnsiTheme="minorHAnsi"/>
          <w:noProof/>
          <w:sz w:val="22"/>
          <w:szCs w:val="22"/>
        </w:rPr>
      </w:pPr>
    </w:p>
    <w:p w:rsidR="00DB121F" w:rsidRPr="00920420" w:rsidRDefault="00DB121F" w:rsidP="00DB121F">
      <w:pPr>
        <w:rPr>
          <w:rFonts w:asciiTheme="minorHAnsi" w:hAnsiTheme="minorHAnsi"/>
          <w:sz w:val="22"/>
          <w:szCs w:val="22"/>
        </w:rPr>
      </w:pPr>
      <w:r w:rsidRPr="00920420">
        <w:rPr>
          <w:rFonts w:asciiTheme="minorHAnsi" w:hAnsiTheme="minorHAnsi"/>
          <w:b/>
          <w:sz w:val="22"/>
          <w:szCs w:val="22"/>
        </w:rPr>
        <w:t>Per the Policy Statement, one exam is sufficient only if it unequivocally shows the retina to be fully vascularized in both eyes.</w:t>
      </w:r>
    </w:p>
    <w:p w:rsidR="00DB121F" w:rsidRPr="00920420" w:rsidRDefault="00DB121F" w:rsidP="00DB121F">
      <w:pPr>
        <w:contextualSpacing/>
        <w:rPr>
          <w:rFonts w:asciiTheme="minorHAnsi" w:hAnsiTheme="minorHAnsi"/>
          <w:noProof/>
          <w:sz w:val="22"/>
          <w:szCs w:val="22"/>
        </w:rPr>
      </w:pPr>
    </w:p>
    <w:p w:rsidR="00DB121F" w:rsidRPr="00920420" w:rsidRDefault="00DB121F" w:rsidP="00DB121F">
      <w:pPr>
        <w:contextualSpacing/>
        <w:rPr>
          <w:rFonts w:asciiTheme="minorHAnsi" w:hAnsiTheme="minorHAnsi"/>
          <w:noProof/>
          <w:sz w:val="22"/>
          <w:szCs w:val="22"/>
        </w:rPr>
      </w:pPr>
      <w:r w:rsidRPr="00920420">
        <w:rPr>
          <w:rFonts w:asciiTheme="minorHAnsi" w:hAnsiTheme="minorHAnsi"/>
          <w:noProof/>
          <w:sz w:val="22"/>
          <w:szCs w:val="22"/>
        </w:rPr>
        <w:t>The conclusion of acute-retinal-screening examinations should be based on age and retinal ophthalmoscopic findings. Findings that suggest that examinations can be terminated include:</w:t>
      </w:r>
    </w:p>
    <w:p w:rsidR="00DB121F" w:rsidRPr="00920420" w:rsidRDefault="00DB121F" w:rsidP="00DB121F">
      <w:pPr>
        <w:contextualSpacing/>
        <w:rPr>
          <w:rFonts w:asciiTheme="minorHAnsi" w:hAnsiTheme="minorHAnsi"/>
          <w:noProof/>
          <w:sz w:val="22"/>
          <w:szCs w:val="22"/>
        </w:rPr>
      </w:pPr>
    </w:p>
    <w:p w:rsidR="00DB121F" w:rsidRPr="00920420" w:rsidRDefault="00DB121F" w:rsidP="00DB121F">
      <w:pPr>
        <w:widowControl/>
        <w:numPr>
          <w:ilvl w:val="0"/>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Full retinal vascularization in close proximity to the ora serrata for 360°--that is, the normal distance found in mature retina between the end of vascularization and the ora serrata. </w:t>
      </w:r>
    </w:p>
    <w:p w:rsidR="00DB121F" w:rsidRPr="00920420" w:rsidRDefault="00DB121F" w:rsidP="00DB121F">
      <w:pPr>
        <w:widowControl/>
        <w:numPr>
          <w:ilvl w:val="0"/>
          <w:numId w:val="13"/>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 xml:space="preserve">Zone III retinal vascularization attained without previous zone I or II ROP </w:t>
      </w:r>
    </w:p>
    <w:p w:rsidR="00DB121F" w:rsidRPr="00920420" w:rsidRDefault="00DB121F" w:rsidP="00DB121F">
      <w:pPr>
        <w:widowControl/>
        <w:numPr>
          <w:ilvl w:val="1"/>
          <w:numId w:val="13"/>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If there is examiner doubt about the zone or if the postmenstrual age is less than 35 weeks, confirmatory examinations may be warranted.</w:t>
      </w:r>
    </w:p>
    <w:p w:rsidR="00DB121F" w:rsidRPr="00920420" w:rsidRDefault="00DB121F" w:rsidP="00DB121F">
      <w:pPr>
        <w:widowControl/>
        <w:numPr>
          <w:ilvl w:val="0"/>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Postmenstrual age of 45 weeks: No type 1 ROP or worse is present, and no anti-VEGF treatment</w:t>
      </w:r>
    </w:p>
    <w:p w:rsidR="00DB121F" w:rsidRPr="00920420" w:rsidRDefault="00DB121F" w:rsidP="00DB121F">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Type 1 ROP disease (previously called “pretheshold”) defined as:  </w:t>
      </w:r>
    </w:p>
    <w:p w:rsidR="00DB121F" w:rsidRPr="00920420" w:rsidRDefault="00DB121F" w:rsidP="00DB121F">
      <w:pPr>
        <w:widowControl/>
        <w:numPr>
          <w:ilvl w:val="2"/>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Stage 3 ROP in zone II</w:t>
      </w:r>
    </w:p>
    <w:p w:rsidR="00DB121F" w:rsidRPr="00920420" w:rsidRDefault="00DB121F" w:rsidP="00DB121F">
      <w:pPr>
        <w:widowControl/>
        <w:numPr>
          <w:ilvl w:val="2"/>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Any ROP in zone I</w:t>
      </w:r>
    </w:p>
    <w:p w:rsidR="00DB121F" w:rsidRPr="00920420" w:rsidRDefault="00DB121F" w:rsidP="00DB121F">
      <w:pPr>
        <w:widowControl/>
        <w:numPr>
          <w:ilvl w:val="0"/>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Postmenstrual age of 65 weeks: Infants treated with anti-VEGF</w:t>
      </w:r>
    </w:p>
    <w:p w:rsidR="00DB121F" w:rsidRPr="00920420" w:rsidRDefault="00DB121F" w:rsidP="00DB121F">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Follow closely until at least 65 weeks postmenstrual age </w:t>
      </w:r>
    </w:p>
    <w:p w:rsidR="00DB121F" w:rsidRPr="00920420" w:rsidRDefault="00DB121F" w:rsidP="00DB121F">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Particularly close follow-up is needed during the time of highest risk for disease reactivation (45 to 55 weeks PMA) </w:t>
      </w:r>
    </w:p>
    <w:p w:rsidR="00DB121F" w:rsidRPr="00920420" w:rsidRDefault="00DB121F" w:rsidP="00DB121F">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sz w:val="22"/>
          <w:szCs w:val="22"/>
        </w:rPr>
        <w:t>Care must be taken to be sure that there is no abnormal vascular tissue present that is capable of reactivation and progression in Zone II or III</w:t>
      </w:r>
    </w:p>
    <w:p w:rsidR="00DB121F" w:rsidRPr="00920420" w:rsidRDefault="00DB121F" w:rsidP="00DB121F">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Full retinal vascularization should be the criterion for all infants treated solely with anti-VEGF medication.</w:t>
      </w:r>
    </w:p>
    <w:p w:rsidR="00DB121F" w:rsidRPr="00920420" w:rsidRDefault="00DB121F" w:rsidP="00DB121F">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Full retinal vascularization is not always achieved in infants treated with anti-VEGF alone.</w:t>
      </w:r>
    </w:p>
    <w:p w:rsidR="00DB121F" w:rsidRPr="00920420" w:rsidRDefault="00DB121F" w:rsidP="00DB121F">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If there is not full retinal vascularization at 65 weeks PMA, rely </w:t>
      </w:r>
      <w:r w:rsidRPr="00920420">
        <w:rPr>
          <w:rFonts w:asciiTheme="minorHAnsi" w:hAnsiTheme="minorHAnsi" w:cs="Segoe UI"/>
          <w:sz w:val="22"/>
          <w:szCs w:val="22"/>
        </w:rPr>
        <w:t>upon prolonged observation, clinical judgment, and evolving criteria for termination of exams or a need for further treatment.</w:t>
      </w:r>
    </w:p>
    <w:p w:rsidR="00DB121F" w:rsidRPr="00920420" w:rsidRDefault="00DB121F" w:rsidP="00DB121F">
      <w:pPr>
        <w:widowControl/>
        <w:numPr>
          <w:ilvl w:val="0"/>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Regression of ROP (</w:t>
      </w:r>
      <w:r w:rsidRPr="00920420">
        <w:rPr>
          <w:rFonts w:asciiTheme="minorHAnsi" w:hAnsiTheme="minorHAnsi"/>
          <w:bCs/>
          <w:noProof/>
          <w:sz w:val="22"/>
          <w:szCs w:val="22"/>
        </w:rPr>
        <w:t xml:space="preserve">see </w:t>
      </w:r>
      <w:r w:rsidRPr="00C03555">
        <w:rPr>
          <w:rFonts w:asciiTheme="minorHAnsi" w:hAnsiTheme="minorHAnsi"/>
          <w:bCs/>
          <w:noProof/>
          <w:sz w:val="22"/>
          <w:szCs w:val="22"/>
        </w:rPr>
        <w:t>ICROP</w:t>
      </w:r>
      <w:r w:rsidRPr="00920420">
        <w:rPr>
          <w:rFonts w:asciiTheme="minorHAnsi" w:hAnsiTheme="minorHAnsi"/>
          <w:bCs/>
          <w:noProof/>
          <w:sz w:val="22"/>
          <w:szCs w:val="22"/>
        </w:rPr>
        <w:t>)</w:t>
      </w:r>
    </w:p>
    <w:p w:rsidR="00DB121F" w:rsidRPr="00920420" w:rsidRDefault="00DB121F" w:rsidP="00DB121F">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Care must be taken to be sure that there is no abnormal vascular tissue present that is capable of reactivation and progression in zone II or III.</w:t>
      </w:r>
    </w:p>
    <w:p w:rsidR="00DB121F" w:rsidRPr="00920420" w:rsidRDefault="00DB121F" w:rsidP="00DB121F">
      <w:pPr>
        <w:rPr>
          <w:rFonts w:asciiTheme="minorHAnsi" w:hAnsiTheme="minorHAnsi"/>
          <w:b/>
          <w:bCs/>
          <w:noProof/>
          <w:sz w:val="22"/>
          <w:szCs w:val="22"/>
        </w:rPr>
      </w:pPr>
    </w:p>
    <w:p w:rsidR="00DB121F" w:rsidRPr="007C5D2D" w:rsidRDefault="00DB121F" w:rsidP="00DB121F">
      <w:pPr>
        <w:pStyle w:val="FootnoteText"/>
        <w:rPr>
          <w:rFonts w:asciiTheme="minorHAnsi" w:hAnsiTheme="minorHAnsi" w:cs="Arial"/>
        </w:rPr>
      </w:pPr>
      <w:r w:rsidRPr="00920420">
        <w:rPr>
          <w:rFonts w:asciiTheme="minorHAnsi" w:hAnsiTheme="minorHAnsi"/>
          <w:b/>
          <w:bCs/>
        </w:rPr>
        <w:t>REFERENCE</w:t>
      </w:r>
      <w:proofErr w:type="gramStart"/>
      <w:r w:rsidRPr="00920420">
        <w:rPr>
          <w:rFonts w:asciiTheme="minorHAnsi" w:hAnsiTheme="minorHAnsi"/>
          <w:b/>
          <w:bCs/>
        </w:rPr>
        <w:t>:</w:t>
      </w:r>
      <w:r w:rsidRPr="00920420">
        <w:rPr>
          <w:rFonts w:asciiTheme="minorHAnsi" w:hAnsiTheme="minorHAnsi"/>
          <w:b/>
        </w:rPr>
        <w:t>ROP</w:t>
      </w:r>
      <w:proofErr w:type="gramEnd"/>
      <w:r w:rsidRPr="00920420">
        <w:rPr>
          <w:rFonts w:asciiTheme="minorHAnsi" w:hAnsiTheme="minorHAnsi"/>
          <w:b/>
        </w:rPr>
        <w:t xml:space="preserve"> Screening Policy Statement # 4. </w:t>
      </w:r>
      <w:proofErr w:type="gramStart"/>
      <w:r w:rsidRPr="00920420">
        <w:rPr>
          <w:rFonts w:asciiTheme="minorHAnsi" w:hAnsiTheme="minorHAnsi"/>
        </w:rPr>
        <w:t>Based upon Reynolds JD, Dobson V, Quinn GE, et al. CRYO-ROP and LIGHT-ROP Cooperative Groups.</w:t>
      </w:r>
      <w:proofErr w:type="gramEnd"/>
      <w:r w:rsidRPr="00920420">
        <w:rPr>
          <w:rFonts w:asciiTheme="minorHAnsi" w:hAnsiTheme="minorHAnsi"/>
        </w:rPr>
        <w:t xml:space="preserve"> Evidence-Based Screening Criteria for Retinopathy of Prematurity:  Natural History Data </w:t>
      </w:r>
      <w:proofErr w:type="gramStart"/>
      <w:r w:rsidRPr="00920420">
        <w:rPr>
          <w:rFonts w:asciiTheme="minorHAnsi" w:hAnsiTheme="minorHAnsi"/>
        </w:rPr>
        <w:t>From</w:t>
      </w:r>
      <w:proofErr w:type="gramEnd"/>
      <w:r w:rsidRPr="00920420">
        <w:rPr>
          <w:rFonts w:asciiTheme="minorHAnsi" w:hAnsiTheme="minorHAnsi"/>
        </w:rPr>
        <w:t xml:space="preserve"> the CRYO-ROP and LIGHT-</w:t>
      </w:r>
      <w:proofErr w:type="spellStart"/>
      <w:r w:rsidRPr="00920420">
        <w:rPr>
          <w:rFonts w:asciiTheme="minorHAnsi" w:hAnsiTheme="minorHAnsi"/>
        </w:rPr>
        <w:t>ROP.</w:t>
      </w:r>
      <w:r w:rsidRPr="00920420">
        <w:rPr>
          <w:rFonts w:asciiTheme="minorHAnsi" w:hAnsiTheme="minorHAnsi" w:cs="Arial"/>
          <w:i/>
          <w:iCs/>
        </w:rPr>
        <w:t>Arch</w:t>
      </w:r>
      <w:proofErr w:type="spellEnd"/>
      <w:r w:rsidRPr="00920420">
        <w:rPr>
          <w:rFonts w:asciiTheme="minorHAnsi" w:hAnsiTheme="minorHAnsi" w:cs="Arial"/>
          <w:i/>
          <w:iCs/>
        </w:rPr>
        <w:t xml:space="preserve"> </w:t>
      </w:r>
      <w:proofErr w:type="spellStart"/>
      <w:r w:rsidRPr="00920420">
        <w:rPr>
          <w:rFonts w:asciiTheme="minorHAnsi" w:hAnsiTheme="minorHAnsi" w:cs="Arial"/>
          <w:i/>
          <w:iCs/>
        </w:rPr>
        <w:t>Ophthalmol</w:t>
      </w:r>
      <w:proofErr w:type="spellEnd"/>
      <w:r w:rsidRPr="00920420">
        <w:rPr>
          <w:rFonts w:asciiTheme="minorHAnsi" w:hAnsiTheme="minorHAnsi" w:cs="Arial"/>
          <w:i/>
          <w:iCs/>
        </w:rPr>
        <w:t>.</w:t>
      </w:r>
      <w:r w:rsidRPr="00920420">
        <w:rPr>
          <w:rFonts w:asciiTheme="minorHAnsi" w:hAnsiTheme="minorHAnsi" w:cs="Arial"/>
        </w:rPr>
        <w:t xml:space="preserve"> 2002; 120 (11):  1470-1476.</w:t>
      </w:r>
    </w:p>
    <w:p w:rsidR="00DB121F" w:rsidRDefault="00DB121F" w:rsidP="00DB121F"/>
    <w:p w:rsidR="000D48ED" w:rsidRDefault="000D48ED">
      <w:pPr>
        <w:widowControl/>
        <w:autoSpaceDE/>
        <w:autoSpaceDN/>
        <w:adjustRightInd/>
        <w:spacing w:after="160" w:line="259" w:lineRule="auto"/>
        <w:rPr>
          <w:rFonts w:asciiTheme="minorHAnsi" w:hAnsiTheme="minorHAnsi"/>
        </w:rPr>
      </w:pPr>
      <w:r>
        <w:rPr>
          <w:rFonts w:asciiTheme="minorHAnsi" w:hAnsiTheme="minorHAnsi"/>
        </w:rPr>
        <w:br w:type="page"/>
      </w:r>
    </w:p>
    <w:p w:rsidR="00D94F74" w:rsidRPr="0078377D" w:rsidRDefault="00D94F74" w:rsidP="00D94F74">
      <w:pPr>
        <w:pStyle w:val="Heading1"/>
        <w:rPr>
          <w:rFonts w:asciiTheme="minorHAnsi" w:hAnsiTheme="minorHAnsi" w:cs="Arial"/>
          <w:b/>
          <w:sz w:val="28"/>
          <w:szCs w:val="28"/>
        </w:rPr>
      </w:pPr>
      <w:bookmarkStart w:id="11" w:name="_Tracking_list"/>
      <w:bookmarkStart w:id="12" w:name="_ROP_Tracking_List"/>
      <w:bookmarkEnd w:id="11"/>
      <w:bookmarkEnd w:id="12"/>
      <w:r>
        <w:rPr>
          <w:rFonts w:asciiTheme="minorHAnsi" w:hAnsiTheme="minorHAnsi" w:cs="Arial"/>
          <w:b/>
          <w:sz w:val="28"/>
          <w:szCs w:val="28"/>
        </w:rPr>
        <w:lastRenderedPageBreak/>
        <w:t xml:space="preserve">ROP </w:t>
      </w:r>
      <w:r w:rsidRPr="0078377D">
        <w:rPr>
          <w:rFonts w:asciiTheme="minorHAnsi" w:hAnsiTheme="minorHAnsi" w:cs="Arial"/>
          <w:b/>
          <w:sz w:val="28"/>
          <w:szCs w:val="28"/>
        </w:rPr>
        <w:t xml:space="preserve">Tracking List </w:t>
      </w:r>
    </w:p>
    <w:p w:rsidR="00D94F74" w:rsidRPr="00056C3A" w:rsidRDefault="00BF5CAB" w:rsidP="00D94F74">
      <w:pPr>
        <w:rPr>
          <w:rFonts w:asciiTheme="minorHAnsi" w:hAnsiTheme="minorHAnsi"/>
          <w:color w:val="FF0000"/>
          <w:sz w:val="18"/>
          <w:szCs w:val="18"/>
        </w:rPr>
      </w:pPr>
      <w:r>
        <w:rPr>
          <w:rFonts w:asciiTheme="minorHAnsi" w:hAnsiTheme="minorHAnsi"/>
          <w:color w:val="FF0000"/>
          <w:sz w:val="18"/>
          <w:szCs w:val="18"/>
          <w:highlight w:val="yellow"/>
        </w:rPr>
        <w:t xml:space="preserve">NOTE: To use as an </w:t>
      </w:r>
      <w:r w:rsidR="00D94F74">
        <w:rPr>
          <w:rFonts w:asciiTheme="minorHAnsi" w:hAnsiTheme="minorHAnsi"/>
          <w:color w:val="FF0000"/>
          <w:sz w:val="18"/>
          <w:szCs w:val="18"/>
          <w:highlight w:val="yellow"/>
        </w:rPr>
        <w:t>Excel document</w:t>
      </w:r>
      <w:r w:rsidR="00D94F74" w:rsidRPr="007918C3">
        <w:rPr>
          <w:rFonts w:asciiTheme="minorHAnsi" w:hAnsiTheme="minorHAnsi"/>
          <w:color w:val="FF0000"/>
          <w:sz w:val="18"/>
          <w:szCs w:val="18"/>
          <w:highlight w:val="yellow"/>
        </w:rPr>
        <w:t>, click on the list, choose “Worksheet Object” and then “Open.”</w:t>
      </w:r>
    </w:p>
    <w:p w:rsidR="00D94F74" w:rsidRDefault="00D94F74" w:rsidP="00D94F74">
      <w:pPr>
        <w:rPr>
          <w:rFonts w:asciiTheme="minorHAnsi" w:hAnsiTheme="minorHAnsi"/>
          <w:sz w:val="18"/>
          <w:szCs w:val="18"/>
        </w:rPr>
      </w:pPr>
    </w:p>
    <w:p w:rsidR="00D94F74" w:rsidRPr="007D7619" w:rsidRDefault="000D48ED" w:rsidP="00D94F74">
      <w:pPr>
        <w:rPr>
          <w:rFonts w:asciiTheme="minorHAnsi" w:hAnsiTheme="minorHAnsi"/>
        </w:rPr>
      </w:pPr>
      <w:r>
        <w:rPr>
          <w:rFonts w:asciiTheme="minorHAnsi" w:hAnsiTheme="minorHAnsi"/>
        </w:rPr>
        <w:object w:dxaOrig="17573" w:dyaOrig="1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8.8pt;height:93.95pt" o:ole="">
            <v:imagedata r:id="rId10" o:title=""/>
          </v:shape>
          <o:OLEObject Type="Embed" ProgID="Excel.Sheet.12" ShapeID="_x0000_i1025" DrawAspect="Content" ObjectID="_1612079556" r:id="rId11"/>
        </w:object>
      </w:r>
    </w:p>
    <w:p w:rsidR="00824CDE" w:rsidRDefault="00824CDE">
      <w:pPr>
        <w:widowControl/>
        <w:autoSpaceDE/>
        <w:autoSpaceDN/>
        <w:adjustRightInd/>
        <w:spacing w:after="160" w:line="259" w:lineRule="auto"/>
        <w:rPr>
          <w:rFonts w:asciiTheme="minorHAnsi" w:hAnsiTheme="minorHAnsi" w:cs="Arial"/>
          <w:sz w:val="22"/>
          <w:szCs w:val="22"/>
        </w:rPr>
      </w:pPr>
      <w:r>
        <w:rPr>
          <w:rFonts w:asciiTheme="minorHAnsi" w:hAnsiTheme="minorHAnsi" w:cs="Arial"/>
          <w:sz w:val="22"/>
          <w:szCs w:val="22"/>
        </w:rPr>
        <w:br w:type="page"/>
      </w:r>
    </w:p>
    <w:p w:rsidR="00824CDE" w:rsidRPr="00FC4480" w:rsidRDefault="00824CDE" w:rsidP="00824CDE">
      <w:pPr>
        <w:pStyle w:val="Heading1"/>
        <w:rPr>
          <w:rFonts w:asciiTheme="minorHAnsi" w:hAnsiTheme="minorHAnsi"/>
          <w:b/>
          <w:sz w:val="28"/>
          <w:szCs w:val="28"/>
        </w:rPr>
      </w:pPr>
      <w:bookmarkStart w:id="13" w:name="_Consent_for_laser"/>
      <w:bookmarkEnd w:id="13"/>
      <w:r>
        <w:rPr>
          <w:rFonts w:asciiTheme="minorHAnsi" w:hAnsiTheme="minorHAnsi"/>
          <w:b/>
          <w:sz w:val="28"/>
          <w:szCs w:val="28"/>
        </w:rPr>
        <w:lastRenderedPageBreak/>
        <w:t>Consent for l</w:t>
      </w:r>
      <w:r w:rsidRPr="00FC4480">
        <w:rPr>
          <w:rFonts w:asciiTheme="minorHAnsi" w:hAnsiTheme="minorHAnsi"/>
          <w:b/>
          <w:sz w:val="28"/>
          <w:szCs w:val="28"/>
        </w:rPr>
        <w:t>aser surgery to treat ROP (retinopathy of prematurity)</w:t>
      </w:r>
    </w:p>
    <w:p w:rsidR="00824CDE" w:rsidRPr="006F4397" w:rsidRDefault="00824CDE" w:rsidP="00824CDE">
      <w:pPr>
        <w:contextualSpacing/>
        <w:rPr>
          <w:rFonts w:asciiTheme="minorHAnsi" w:hAnsiTheme="minorHAnsi"/>
          <w:b/>
          <w:sz w:val="22"/>
          <w:szCs w:val="22"/>
        </w:rPr>
      </w:pPr>
    </w:p>
    <w:p w:rsidR="00824CDE" w:rsidRPr="006F4397" w:rsidRDefault="00824CDE" w:rsidP="00824CDE">
      <w:pPr>
        <w:contextualSpacing/>
        <w:rPr>
          <w:rFonts w:asciiTheme="minorHAnsi" w:hAnsiTheme="minorHAnsi"/>
          <w:color w:val="000000"/>
          <w:sz w:val="22"/>
          <w:szCs w:val="22"/>
        </w:rPr>
      </w:pPr>
      <w:r w:rsidRPr="006F4397">
        <w:rPr>
          <w:rFonts w:asciiTheme="minorHAnsi" w:hAnsiTheme="minorHAnsi"/>
          <w:sz w:val="22"/>
          <w:szCs w:val="22"/>
        </w:rPr>
        <w:t xml:space="preserve">Your baby has a condition of the retina (the back of the eye) called ROP. </w:t>
      </w:r>
      <w:r w:rsidRPr="006F4397">
        <w:rPr>
          <w:rFonts w:asciiTheme="minorHAnsi" w:hAnsiTheme="minorHAnsi"/>
          <w:color w:val="333333"/>
          <w:sz w:val="22"/>
          <w:szCs w:val="22"/>
          <w:lang w:val="en-GB"/>
        </w:rPr>
        <w:t xml:space="preserve">When a baby is born prematurely (too early), the retina has not had time to finish forming. After the premature birth, the blood vessels at the back of the eye </w:t>
      </w:r>
      <w:r w:rsidRPr="006F4397">
        <w:rPr>
          <w:rFonts w:asciiTheme="minorHAnsi" w:hAnsiTheme="minorHAnsi"/>
          <w:color w:val="000000"/>
          <w:sz w:val="22"/>
          <w:szCs w:val="22"/>
        </w:rPr>
        <w:t>stop gro</w:t>
      </w:r>
      <w:r w:rsidR="00280373">
        <w:rPr>
          <w:rFonts w:asciiTheme="minorHAnsi" w:hAnsiTheme="minorHAnsi"/>
          <w:color w:val="000000"/>
          <w:sz w:val="22"/>
          <w:szCs w:val="22"/>
        </w:rPr>
        <w:t xml:space="preserve">wing. Soon the eye starts </w:t>
      </w:r>
      <w:r w:rsidRPr="006F4397">
        <w:rPr>
          <w:rFonts w:asciiTheme="minorHAnsi" w:hAnsiTheme="minorHAnsi"/>
          <w:color w:val="000000"/>
          <w:sz w:val="22"/>
          <w:szCs w:val="22"/>
        </w:rPr>
        <w:t xml:space="preserve">to make a chemical called VEGF (vascular endothelial growth factor). This chemical makes the blood vessels start growing again. </w:t>
      </w:r>
    </w:p>
    <w:p w:rsidR="00824CDE" w:rsidRPr="006F4397" w:rsidRDefault="00824CDE" w:rsidP="00824CDE">
      <w:pPr>
        <w:contextualSpacing/>
        <w:rPr>
          <w:rFonts w:asciiTheme="minorHAnsi" w:hAnsiTheme="minorHAnsi"/>
          <w:color w:val="000000"/>
          <w:sz w:val="22"/>
          <w:szCs w:val="22"/>
        </w:rPr>
      </w:pPr>
    </w:p>
    <w:p w:rsidR="00824CDE" w:rsidRPr="006F4397" w:rsidRDefault="00824CDE" w:rsidP="00824CDE">
      <w:pPr>
        <w:contextualSpacing/>
        <w:rPr>
          <w:rFonts w:asciiTheme="minorHAnsi" w:hAnsiTheme="minorHAnsi"/>
          <w:color w:val="000000"/>
          <w:sz w:val="22"/>
          <w:szCs w:val="22"/>
        </w:rPr>
      </w:pPr>
      <w:r w:rsidRPr="006F4397">
        <w:rPr>
          <w:rFonts w:asciiTheme="minorHAnsi" w:hAnsiTheme="minorHAnsi"/>
          <w:color w:val="000000"/>
          <w:sz w:val="22"/>
          <w:szCs w:val="22"/>
        </w:rPr>
        <w:t xml:space="preserve">But these are not normal blood vessels. These abnormal blood vessels can bleed. They can also pull (detach) the retina away from its normal position. This is called an RD (retinal detachment), and it can cause blindness. This document gives information about the types of treatment. It also explains what happens if the baby does not get treatment for ROP. </w:t>
      </w:r>
    </w:p>
    <w:p w:rsidR="00824CDE" w:rsidRPr="006F4397" w:rsidRDefault="00824CDE" w:rsidP="00824CDE">
      <w:pPr>
        <w:contextualSpacing/>
        <w:rPr>
          <w:rFonts w:asciiTheme="minorHAnsi" w:hAnsiTheme="minorHAnsi"/>
          <w:sz w:val="22"/>
          <w:szCs w:val="22"/>
        </w:rPr>
      </w:pPr>
    </w:p>
    <w:p w:rsidR="00824CDE" w:rsidRPr="006F4397" w:rsidRDefault="00824CDE" w:rsidP="00824CDE">
      <w:pPr>
        <w:pStyle w:val="NormalWeb"/>
        <w:spacing w:before="0" w:beforeAutospacing="0" w:after="0" w:afterAutospacing="0" w:line="276" w:lineRule="auto"/>
        <w:contextualSpacing/>
        <w:rPr>
          <w:rFonts w:asciiTheme="minorHAnsi" w:hAnsiTheme="minorHAnsi" w:cs="Arial"/>
          <w:snapToGrid w:val="0"/>
          <w:sz w:val="22"/>
          <w:szCs w:val="22"/>
        </w:rPr>
      </w:pPr>
      <w:r w:rsidRPr="006F4397">
        <w:rPr>
          <w:rFonts w:asciiTheme="minorHAnsi" w:hAnsiTheme="minorHAnsi" w:cs="Arial"/>
          <w:b/>
          <w:snapToGrid w:val="0"/>
          <w:sz w:val="22"/>
          <w:szCs w:val="22"/>
        </w:rPr>
        <w:t>Ophthalmologists (eye surgeons) can treat ROP.</w:t>
      </w:r>
      <w:r w:rsidRPr="006F4397">
        <w:rPr>
          <w:rFonts w:asciiTheme="minorHAnsi" w:hAnsiTheme="minorHAnsi" w:cs="Arial"/>
          <w:snapToGrid w:val="0"/>
          <w:sz w:val="22"/>
          <w:szCs w:val="22"/>
        </w:rPr>
        <w:t xml:space="preserve"> </w:t>
      </w:r>
    </w:p>
    <w:p w:rsidR="00824CDE" w:rsidRPr="006F4397" w:rsidRDefault="00824CDE" w:rsidP="00824CDE">
      <w:pPr>
        <w:pStyle w:val="NormalWeb"/>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napToGrid w:val="0"/>
          <w:sz w:val="22"/>
          <w:szCs w:val="22"/>
        </w:rPr>
        <w:t>Ophthalmologists have been treating ROP with laser surgery for many years. This type of laser surgery is called PRP (pan-retinal photocoagulation). The laser stops the eye from</w:t>
      </w:r>
      <w:r w:rsidRPr="006F4397">
        <w:rPr>
          <w:rFonts w:asciiTheme="minorHAnsi" w:hAnsiTheme="minorHAnsi" w:cs="Arial"/>
          <w:sz w:val="22"/>
          <w:szCs w:val="22"/>
        </w:rPr>
        <w:t xml:space="preserve"> making more of the VEGF chemical. The abnormal blood vessels usually stop growing, the retina stays attached, and the central vision is good. Laser works for most babies. </w:t>
      </w:r>
    </w:p>
    <w:p w:rsidR="00824CDE" w:rsidRPr="006F4397" w:rsidRDefault="00824CDE" w:rsidP="00824CDE">
      <w:pPr>
        <w:pStyle w:val="NormalWeb"/>
        <w:spacing w:before="0" w:beforeAutospacing="0" w:after="0" w:afterAutospacing="0" w:line="276" w:lineRule="auto"/>
        <w:contextualSpacing/>
        <w:rPr>
          <w:rFonts w:asciiTheme="minorHAnsi" w:hAnsiTheme="minorHAnsi" w:cs="Arial"/>
          <w:sz w:val="22"/>
          <w:szCs w:val="22"/>
        </w:rPr>
      </w:pPr>
    </w:p>
    <w:p w:rsidR="00824CDE" w:rsidRPr="006F4397" w:rsidRDefault="00824CDE" w:rsidP="00824CDE">
      <w:pPr>
        <w:pStyle w:val="NormalWeb"/>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But some babies are too sick to have surgery or anesthesia. In other babies, the abnormal blood vessels are too far back in the eye to use the laser safely. Other parts of the eye or blood in the eye may block the path to the abnormal blood vessels. Ophthalmologists can inject a medicine in the baby’s eye to treat ROP.</w:t>
      </w:r>
      <w:r w:rsidRPr="006F4397">
        <w:rPr>
          <w:rFonts w:asciiTheme="minorHAnsi" w:hAnsiTheme="minorHAnsi" w:cs="Arial"/>
          <w:b/>
          <w:sz w:val="22"/>
          <w:szCs w:val="22"/>
        </w:rPr>
        <w:t xml:space="preserve"> </w:t>
      </w:r>
      <w:r w:rsidRPr="006F4397">
        <w:rPr>
          <w:rFonts w:asciiTheme="minorHAnsi" w:hAnsiTheme="minorHAnsi" w:cs="Arial"/>
          <w:sz w:val="22"/>
          <w:szCs w:val="22"/>
        </w:rPr>
        <w:t xml:space="preserve">This is called an intravitreal injection. The medicine stops the eye from making the VEGF chemical. It is called an anti-VEGF medicine. </w:t>
      </w:r>
    </w:p>
    <w:p w:rsidR="00824CDE" w:rsidRPr="006F4397" w:rsidRDefault="00824CDE" w:rsidP="00824CDE">
      <w:pPr>
        <w:pStyle w:val="NormalWeb"/>
        <w:spacing w:before="0" w:beforeAutospacing="0" w:after="0" w:afterAutospacing="0" w:line="276" w:lineRule="auto"/>
        <w:contextualSpacing/>
        <w:rPr>
          <w:rFonts w:asciiTheme="minorHAnsi" w:hAnsiTheme="minorHAnsi" w:cs="Arial"/>
          <w:sz w:val="22"/>
          <w:szCs w:val="22"/>
        </w:rPr>
      </w:pPr>
    </w:p>
    <w:p w:rsidR="00824CDE" w:rsidRPr="006F4397" w:rsidRDefault="00824CDE" w:rsidP="00824CDE">
      <w:pPr>
        <w:pStyle w:val="NormalWeb"/>
        <w:spacing w:before="0" w:beforeAutospacing="0" w:after="0" w:afterAutospacing="0" w:line="276" w:lineRule="auto"/>
        <w:contextualSpacing/>
        <w:rPr>
          <w:rFonts w:asciiTheme="minorHAnsi" w:hAnsiTheme="minorHAnsi" w:cs="Arial"/>
          <w:color w:val="000000"/>
          <w:sz w:val="22"/>
          <w:szCs w:val="22"/>
        </w:rPr>
      </w:pPr>
      <w:r w:rsidRPr="006F4397">
        <w:rPr>
          <w:rFonts w:asciiTheme="minorHAnsi" w:hAnsiTheme="minorHAnsi" w:cs="Arial"/>
          <w:sz w:val="22"/>
          <w:szCs w:val="22"/>
        </w:rPr>
        <w:t>The goal of laser surgery is to keep the retina attached and save the baby’s vision.</w:t>
      </w:r>
      <w:r w:rsidRPr="006F4397">
        <w:rPr>
          <w:rFonts w:asciiTheme="minorHAnsi" w:hAnsiTheme="minorHAnsi" w:cs="Arial"/>
          <w:b/>
          <w:sz w:val="22"/>
          <w:szCs w:val="22"/>
        </w:rPr>
        <w:t xml:space="preserve"> </w:t>
      </w:r>
      <w:r w:rsidRPr="006F4397">
        <w:rPr>
          <w:rFonts w:asciiTheme="minorHAnsi" w:hAnsiTheme="minorHAnsi" w:cs="Arial"/>
          <w:sz w:val="22"/>
          <w:szCs w:val="22"/>
        </w:rPr>
        <w:t xml:space="preserve">Central vision may be good, but the baby will lose some side vision. The laser surgery does not work on every baby. Some babies need more than one laser surgery. Some babies lose vision or go blind even if they have the laser surgery. </w:t>
      </w:r>
      <w:r w:rsidRPr="006F4397">
        <w:rPr>
          <w:rFonts w:asciiTheme="minorHAnsi" w:hAnsiTheme="minorHAnsi" w:cs="Arial"/>
          <w:color w:val="000000"/>
          <w:sz w:val="22"/>
          <w:szCs w:val="22"/>
        </w:rPr>
        <w:t xml:space="preserve">Sometimes, the abnormal vessels keep growing after laser surgery. These abnormal blood vessels pull the retina out of its normal position and cause an RD. The baby will need other types of surgery to treat the RD. </w:t>
      </w:r>
    </w:p>
    <w:p w:rsidR="00824CDE" w:rsidRPr="006F4397" w:rsidRDefault="00824CDE" w:rsidP="00824CDE">
      <w:pPr>
        <w:contextualSpacing/>
        <w:rPr>
          <w:rFonts w:asciiTheme="minorHAnsi" w:eastAsia="Times" w:hAnsiTheme="minorHAnsi"/>
          <w:b/>
          <w:snapToGrid w:val="0"/>
          <w:sz w:val="22"/>
          <w:szCs w:val="22"/>
        </w:rPr>
      </w:pPr>
    </w:p>
    <w:p w:rsidR="00824CDE" w:rsidRPr="006F4397" w:rsidRDefault="00824CDE" w:rsidP="00824CDE">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 xml:space="preserve">Your baby could have very poor vision or go blind if the ROP is not treated. Your baby cannot choose whether to have treatment. You need to decide if your baby will get treatment for ROP. You have the legal right to choose for your baby. Because you are an adult, you can refuse (say no) to treatment to save your own vision or your own life. </w:t>
      </w:r>
    </w:p>
    <w:p w:rsidR="00824CDE" w:rsidRPr="006F4397" w:rsidRDefault="00824CDE" w:rsidP="00824CDE">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Theme="minorHAnsi" w:hAnsiTheme="minorHAnsi" w:cs="Arial"/>
          <w:sz w:val="22"/>
          <w:szCs w:val="22"/>
        </w:rPr>
      </w:pPr>
    </w:p>
    <w:p w:rsidR="00824CDE" w:rsidRPr="006F4397" w:rsidRDefault="00824CDE" w:rsidP="00824CDE">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Your ophthalmologist has a legal duty to treat the baby. If you decide not to treat the ROP, your ophthalmologist must talk to other doctors and child protective services about your choice.</w:t>
      </w:r>
    </w:p>
    <w:p w:rsidR="00824CDE" w:rsidRPr="006F4397" w:rsidRDefault="00824CDE" w:rsidP="00824CDE">
      <w:pPr>
        <w:pStyle w:val="NormalWeb"/>
        <w:spacing w:before="0" w:beforeAutospacing="0" w:after="0" w:afterAutospacing="0" w:line="276" w:lineRule="auto"/>
        <w:contextualSpacing/>
        <w:rPr>
          <w:rFonts w:asciiTheme="minorHAnsi" w:hAnsiTheme="minorHAnsi" w:cs="Arial"/>
          <w:b/>
          <w:sz w:val="22"/>
          <w:szCs w:val="22"/>
        </w:rPr>
      </w:pPr>
    </w:p>
    <w:p w:rsidR="00824CDE" w:rsidRPr="006F4397" w:rsidRDefault="00824CDE" w:rsidP="00824CDE">
      <w:pPr>
        <w:contextualSpacing/>
        <w:rPr>
          <w:rFonts w:asciiTheme="minorHAnsi" w:hAnsiTheme="minorHAnsi"/>
          <w:b/>
          <w:bCs/>
          <w:sz w:val="22"/>
          <w:szCs w:val="22"/>
        </w:rPr>
      </w:pPr>
      <w:r w:rsidRPr="006F4397">
        <w:rPr>
          <w:rFonts w:asciiTheme="minorHAnsi" w:hAnsiTheme="minorHAnsi"/>
          <w:b/>
          <w:bCs/>
          <w:sz w:val="22"/>
          <w:szCs w:val="22"/>
        </w:rPr>
        <w:t xml:space="preserve">This laser surgery has risks and can cause problems. </w:t>
      </w:r>
    </w:p>
    <w:p w:rsidR="00824CDE" w:rsidRPr="006F4397" w:rsidRDefault="00824CDE" w:rsidP="00824CDE">
      <w:pPr>
        <w:contextualSpacing/>
        <w:rPr>
          <w:rFonts w:asciiTheme="minorHAnsi" w:hAnsiTheme="minorHAnsi"/>
          <w:bCs/>
          <w:sz w:val="22"/>
          <w:szCs w:val="22"/>
        </w:rPr>
      </w:pPr>
      <w:r w:rsidRPr="006F4397">
        <w:rPr>
          <w:rFonts w:asciiTheme="minorHAnsi" w:hAnsiTheme="minorHAnsi"/>
          <w:bCs/>
          <w:sz w:val="22"/>
          <w:szCs w:val="22"/>
        </w:rPr>
        <w:t>There are risks with every surgery. These risks can cause vision loss or blindness. Here are some common or serious ones:</w:t>
      </w:r>
    </w:p>
    <w:p w:rsidR="00824CDE" w:rsidRPr="006F4397" w:rsidRDefault="00824CDE" w:rsidP="00824CDE">
      <w:pPr>
        <w:pStyle w:val="ListParagraph"/>
        <w:numPr>
          <w:ilvl w:val="0"/>
          <w:numId w:val="20"/>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The laser surgery might not stop the ROP.</w:t>
      </w:r>
    </w:p>
    <w:p w:rsidR="00824CDE" w:rsidRPr="006F4397" w:rsidRDefault="00824CDE" w:rsidP="00824CDE">
      <w:pPr>
        <w:pStyle w:val="ListParagraph"/>
        <w:numPr>
          <w:ilvl w:val="0"/>
          <w:numId w:val="20"/>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lastRenderedPageBreak/>
        <w:t>The ROP can come back again. The baby may need another laser surgery to treat the ROP.</w:t>
      </w:r>
    </w:p>
    <w:p w:rsidR="00824CDE" w:rsidRPr="006F4397" w:rsidRDefault="00824CDE" w:rsidP="00824CDE">
      <w:pPr>
        <w:pStyle w:val="ListParagraph"/>
        <w:numPr>
          <w:ilvl w:val="0"/>
          <w:numId w:val="20"/>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Your baby could lose vision or go blind.</w:t>
      </w:r>
    </w:p>
    <w:p w:rsidR="00824CDE" w:rsidRPr="006F4397" w:rsidRDefault="00824CDE" w:rsidP="00824CDE">
      <w:pPr>
        <w:pStyle w:val="ListParagraph"/>
        <w:numPr>
          <w:ilvl w:val="0"/>
          <w:numId w:val="20"/>
        </w:numPr>
        <w:autoSpaceDE/>
        <w:autoSpaceDN/>
        <w:adjustRightInd/>
        <w:spacing w:line="276" w:lineRule="auto"/>
        <w:rPr>
          <w:rFonts w:asciiTheme="minorHAnsi" w:hAnsiTheme="minorHAnsi"/>
          <w:sz w:val="22"/>
          <w:szCs w:val="22"/>
        </w:rPr>
      </w:pPr>
      <w:r w:rsidRPr="006F4397">
        <w:rPr>
          <w:rFonts w:asciiTheme="minorHAnsi" w:hAnsiTheme="minorHAnsi"/>
          <w:snapToGrid w:val="0"/>
          <w:sz w:val="22"/>
          <w:szCs w:val="22"/>
        </w:rPr>
        <w:t>Anesthesia can cause heart or breathing problems, or death</w:t>
      </w:r>
    </w:p>
    <w:p w:rsidR="00824CDE" w:rsidRPr="006F4397" w:rsidRDefault="00824CDE" w:rsidP="00824CDE">
      <w:pPr>
        <w:pStyle w:val="ListParagraph"/>
        <w:numPr>
          <w:ilvl w:val="0"/>
          <w:numId w:val="20"/>
        </w:numPr>
        <w:autoSpaceDE/>
        <w:autoSpaceDN/>
        <w:adjustRightInd/>
        <w:spacing w:line="276" w:lineRule="auto"/>
        <w:rPr>
          <w:rFonts w:asciiTheme="minorHAnsi" w:hAnsiTheme="minorHAnsi"/>
          <w:snapToGrid w:val="0"/>
          <w:sz w:val="22"/>
          <w:szCs w:val="22"/>
        </w:rPr>
      </w:pPr>
      <w:r w:rsidRPr="006F4397">
        <w:rPr>
          <w:rFonts w:asciiTheme="minorHAnsi" w:hAnsiTheme="minorHAnsi"/>
          <w:sz w:val="22"/>
          <w:szCs w:val="22"/>
        </w:rPr>
        <w:t xml:space="preserve">The laser surgery could cause other eye problems: </w:t>
      </w:r>
    </w:p>
    <w:p w:rsidR="00824CDE" w:rsidRPr="006F4397" w:rsidRDefault="00824CDE" w:rsidP="00824CDE">
      <w:pPr>
        <w:pStyle w:val="ListParagraph"/>
        <w:numPr>
          <w:ilvl w:val="1"/>
          <w:numId w:val="20"/>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Loss of side (peripheral) vision</w:t>
      </w:r>
    </w:p>
    <w:p w:rsidR="00824CDE" w:rsidRPr="006F4397" w:rsidRDefault="00824CDE" w:rsidP="00824CDE">
      <w:pPr>
        <w:pStyle w:val="ListParagraph"/>
        <w:numPr>
          <w:ilvl w:val="1"/>
          <w:numId w:val="20"/>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Damage to the retina: RD, fold in the retina, dragging or scarring of the macula (center of the retina)</w:t>
      </w:r>
    </w:p>
    <w:p w:rsidR="00824CDE" w:rsidRPr="006F4397" w:rsidRDefault="00824CDE" w:rsidP="00824CDE">
      <w:pPr>
        <w:pStyle w:val="ListParagraph"/>
        <w:numPr>
          <w:ilvl w:val="1"/>
          <w:numId w:val="20"/>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Bleeding in the eye (vitreous hemorrhage)</w:t>
      </w:r>
    </w:p>
    <w:p w:rsidR="00824CDE" w:rsidRPr="006F4397" w:rsidRDefault="00824CDE" w:rsidP="00824CDE">
      <w:pPr>
        <w:pStyle w:val="ListParagraph"/>
        <w:numPr>
          <w:ilvl w:val="1"/>
          <w:numId w:val="20"/>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High eye pressure (glaucoma)</w:t>
      </w:r>
    </w:p>
    <w:p w:rsidR="00824CDE" w:rsidRPr="006F4397" w:rsidRDefault="00824CDE" w:rsidP="00824CDE">
      <w:pPr>
        <w:pStyle w:val="ListParagraph"/>
        <w:numPr>
          <w:ilvl w:val="1"/>
          <w:numId w:val="20"/>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Low eye pressure (hypotony)</w:t>
      </w:r>
    </w:p>
    <w:p w:rsidR="00824CDE" w:rsidRPr="006F4397" w:rsidRDefault="00824CDE" w:rsidP="00824CDE">
      <w:pPr>
        <w:pStyle w:val="ListParagraph"/>
        <w:numPr>
          <w:ilvl w:val="1"/>
          <w:numId w:val="20"/>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Burns to the cornea (clear covering of the front of the eye)</w:t>
      </w:r>
    </w:p>
    <w:p w:rsidR="00824CDE" w:rsidRPr="006F4397" w:rsidRDefault="00824CDE" w:rsidP="00824CDE">
      <w:pPr>
        <w:pStyle w:val="ListParagraph"/>
        <w:numPr>
          <w:ilvl w:val="1"/>
          <w:numId w:val="20"/>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Clouding or scarring of the cornea</w:t>
      </w:r>
    </w:p>
    <w:p w:rsidR="00824CDE" w:rsidRPr="006F4397" w:rsidRDefault="00824CDE" w:rsidP="00824CDE">
      <w:pPr>
        <w:pStyle w:val="ListParagraph"/>
        <w:numPr>
          <w:ilvl w:val="1"/>
          <w:numId w:val="20"/>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Damage to the iris (colored part of the eye)</w:t>
      </w:r>
    </w:p>
    <w:p w:rsidR="00824CDE" w:rsidRPr="006F4397" w:rsidRDefault="00824CDE" w:rsidP="00824CDE">
      <w:pPr>
        <w:pStyle w:val="ListParagraph"/>
        <w:numPr>
          <w:ilvl w:val="1"/>
          <w:numId w:val="20"/>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Eyes that look in different directions (strabismus)</w:t>
      </w:r>
    </w:p>
    <w:p w:rsidR="00824CDE" w:rsidRPr="006F4397" w:rsidRDefault="00824CDE" w:rsidP="00824CDE">
      <w:pPr>
        <w:pStyle w:val="ListParagraph"/>
        <w:numPr>
          <w:ilvl w:val="1"/>
          <w:numId w:val="20"/>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Need for very thick glasses</w:t>
      </w:r>
    </w:p>
    <w:p w:rsidR="00824CDE" w:rsidRPr="006F4397" w:rsidRDefault="00824CDE" w:rsidP="00824CDE">
      <w:pPr>
        <w:pStyle w:val="ListParagraph"/>
        <w:numPr>
          <w:ilvl w:val="1"/>
          <w:numId w:val="20"/>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Bigger eye (enlargement)</w:t>
      </w:r>
    </w:p>
    <w:p w:rsidR="00824CDE" w:rsidRPr="006F4397" w:rsidRDefault="00824CDE" w:rsidP="00824CDE">
      <w:pPr>
        <w:pStyle w:val="ListParagraph"/>
        <w:numPr>
          <w:ilvl w:val="1"/>
          <w:numId w:val="20"/>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Smaller eye (shrinkage)</w:t>
      </w:r>
    </w:p>
    <w:p w:rsidR="00824CDE" w:rsidRPr="006F4397" w:rsidRDefault="00824CDE" w:rsidP="00824CDE">
      <w:pPr>
        <w:ind w:left="360"/>
        <w:contextualSpacing/>
        <w:rPr>
          <w:rFonts w:asciiTheme="minorHAnsi" w:hAnsiTheme="minorHAnsi"/>
          <w:sz w:val="22"/>
          <w:szCs w:val="22"/>
          <w:u w:val="single"/>
        </w:rPr>
      </w:pPr>
    </w:p>
    <w:p w:rsidR="00824CDE" w:rsidRPr="006F4397" w:rsidRDefault="00824CDE" w:rsidP="00824CDE">
      <w:pPr>
        <w:contextualSpacing/>
        <w:rPr>
          <w:rFonts w:asciiTheme="minorHAnsi" w:hAnsiTheme="minorHAnsi"/>
          <w:snapToGrid w:val="0"/>
          <w:sz w:val="22"/>
          <w:szCs w:val="22"/>
        </w:rPr>
      </w:pPr>
      <w:r w:rsidRPr="006F4397">
        <w:rPr>
          <w:rFonts w:asciiTheme="minorHAnsi" w:hAnsiTheme="minorHAnsi"/>
          <w:b/>
          <w:snapToGrid w:val="0"/>
          <w:sz w:val="22"/>
          <w:szCs w:val="22"/>
        </w:rPr>
        <w:t>Consent</w:t>
      </w:r>
      <w:r w:rsidRPr="006F4397">
        <w:rPr>
          <w:rFonts w:asciiTheme="minorHAnsi" w:hAnsiTheme="minorHAnsi"/>
          <w:snapToGrid w:val="0"/>
          <w:sz w:val="22"/>
          <w:szCs w:val="22"/>
        </w:rPr>
        <w:t>. By signing below, you consent (agree) that:</w:t>
      </w:r>
    </w:p>
    <w:p w:rsidR="00824CDE" w:rsidRPr="006F4397" w:rsidRDefault="00824CDE" w:rsidP="00824CDE">
      <w:pPr>
        <w:pStyle w:val="ListParagraph"/>
        <w:widowControl/>
        <w:numPr>
          <w:ilvl w:val="0"/>
          <w:numId w:val="19"/>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You read this informed consent form, or someone read it to you.</w:t>
      </w:r>
    </w:p>
    <w:p w:rsidR="00824CDE" w:rsidRPr="006F4397" w:rsidRDefault="00824CDE" w:rsidP="00824CDE">
      <w:pPr>
        <w:pStyle w:val="ListParagraph"/>
        <w:widowControl/>
        <w:numPr>
          <w:ilvl w:val="0"/>
          <w:numId w:val="19"/>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You understand the information in this form.</w:t>
      </w:r>
    </w:p>
    <w:p w:rsidR="00824CDE" w:rsidRPr="006F4397" w:rsidRDefault="00824CDE" w:rsidP="00824CDE">
      <w:pPr>
        <w:pStyle w:val="ListParagraph"/>
        <w:widowControl/>
        <w:numPr>
          <w:ilvl w:val="0"/>
          <w:numId w:val="19"/>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 xml:space="preserve">The ophthalmologist or staff offered you a copy of this form. </w:t>
      </w:r>
    </w:p>
    <w:p w:rsidR="00824CDE" w:rsidRPr="006F4397" w:rsidRDefault="00824CDE" w:rsidP="00824CDE">
      <w:pPr>
        <w:pStyle w:val="ListParagraph"/>
        <w:widowControl/>
        <w:numPr>
          <w:ilvl w:val="0"/>
          <w:numId w:val="19"/>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You are aware that the baby may lose vision or go blind.</w:t>
      </w:r>
    </w:p>
    <w:p w:rsidR="00824CDE" w:rsidRPr="006F4397" w:rsidRDefault="00824CDE" w:rsidP="00824CDE">
      <w:pPr>
        <w:pStyle w:val="ListParagraph"/>
        <w:widowControl/>
        <w:numPr>
          <w:ilvl w:val="0"/>
          <w:numId w:val="19"/>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You are aware that the baby may need another surgery.</w:t>
      </w:r>
    </w:p>
    <w:p w:rsidR="00824CDE" w:rsidRPr="006F4397" w:rsidRDefault="00824CDE" w:rsidP="00824CDE">
      <w:pPr>
        <w:pStyle w:val="ListParagraph"/>
        <w:widowControl/>
        <w:numPr>
          <w:ilvl w:val="0"/>
          <w:numId w:val="19"/>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The ophthalmologist or staff answered your questions about laser surgery for ROP.</w:t>
      </w:r>
    </w:p>
    <w:p w:rsidR="00824CDE" w:rsidRPr="006F4397" w:rsidRDefault="00824CDE" w:rsidP="00824CDE">
      <w:pPr>
        <w:pStyle w:val="NormalWeb"/>
        <w:numPr>
          <w:ilvl w:val="0"/>
          <w:numId w:val="19"/>
        </w:numPr>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napToGrid w:val="0"/>
          <w:sz w:val="22"/>
          <w:szCs w:val="22"/>
        </w:rPr>
        <w:t xml:space="preserve">You understand that it is your right to refuse this treatment for your baby. You also understand that if you do refuse the treatment, the ophthalmologist must </w:t>
      </w:r>
      <w:r w:rsidRPr="006F4397">
        <w:rPr>
          <w:rFonts w:asciiTheme="minorHAnsi" w:hAnsiTheme="minorHAnsi" w:cs="Arial"/>
          <w:sz w:val="22"/>
          <w:szCs w:val="22"/>
        </w:rPr>
        <w:t>ask other doctors or child protective services to talk to you about your decision.</w:t>
      </w:r>
    </w:p>
    <w:p w:rsidR="00824CDE" w:rsidRPr="006F4397" w:rsidRDefault="00824CDE" w:rsidP="00824CDE">
      <w:pPr>
        <w:pStyle w:val="NormalWeb"/>
        <w:numPr>
          <w:ilvl w:val="0"/>
          <w:numId w:val="19"/>
        </w:numPr>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You agree to the laser surgery.</w:t>
      </w:r>
    </w:p>
    <w:p w:rsidR="00824CDE" w:rsidRDefault="00824CDE" w:rsidP="00824CDE">
      <w:pPr>
        <w:contextualSpacing/>
        <w:rPr>
          <w:rFonts w:asciiTheme="minorHAnsi" w:hAnsiTheme="minorHAnsi"/>
          <w:b/>
          <w:snapToGrid w:val="0"/>
          <w:sz w:val="22"/>
          <w:szCs w:val="22"/>
        </w:rPr>
      </w:pPr>
    </w:p>
    <w:p w:rsidR="00824CDE" w:rsidRPr="006F4397" w:rsidRDefault="00824CDE" w:rsidP="00824CDE">
      <w:pPr>
        <w:contextualSpacing/>
        <w:rPr>
          <w:rFonts w:asciiTheme="minorHAnsi" w:hAnsiTheme="minorHAnsi"/>
          <w:b/>
          <w:snapToGrid w:val="0"/>
          <w:sz w:val="22"/>
          <w:szCs w:val="22"/>
        </w:rPr>
      </w:pPr>
      <w:r w:rsidRPr="006F4397">
        <w:rPr>
          <w:rFonts w:asciiTheme="minorHAnsi" w:hAnsiTheme="minorHAnsi"/>
          <w:b/>
          <w:snapToGrid w:val="0"/>
          <w:sz w:val="22"/>
          <w:szCs w:val="22"/>
        </w:rPr>
        <w:t>I want the ophthalmologist to treat my baby with laser surgery on:</w:t>
      </w:r>
    </w:p>
    <w:p w:rsidR="00824CDE" w:rsidRPr="006F4397" w:rsidRDefault="00824CDE" w:rsidP="00824CDE">
      <w:pPr>
        <w:pStyle w:val="ListParagraph"/>
        <w:widowControl/>
        <w:numPr>
          <w:ilvl w:val="0"/>
          <w:numId w:val="21"/>
        </w:numPr>
        <w:autoSpaceDE/>
        <w:autoSpaceDN/>
        <w:adjustRightInd/>
        <w:spacing w:line="276" w:lineRule="auto"/>
        <w:ind w:left="360"/>
        <w:rPr>
          <w:rFonts w:asciiTheme="minorHAnsi" w:hAnsiTheme="minorHAnsi"/>
          <w:b/>
          <w:snapToGrid w:val="0"/>
          <w:sz w:val="22"/>
          <w:szCs w:val="22"/>
        </w:rPr>
      </w:pPr>
      <w:r w:rsidRPr="006F4397">
        <w:rPr>
          <w:rFonts w:asciiTheme="minorHAnsi" w:hAnsiTheme="minorHAnsi"/>
          <w:b/>
          <w:snapToGrid w:val="0"/>
          <w:sz w:val="22"/>
          <w:szCs w:val="22"/>
        </w:rPr>
        <w:t xml:space="preserve">_______ the right eye </w:t>
      </w:r>
    </w:p>
    <w:p w:rsidR="00824CDE" w:rsidRPr="006F4397" w:rsidRDefault="00824CDE" w:rsidP="00824CDE">
      <w:pPr>
        <w:pStyle w:val="ListParagraph"/>
        <w:widowControl/>
        <w:numPr>
          <w:ilvl w:val="0"/>
          <w:numId w:val="21"/>
        </w:numPr>
        <w:autoSpaceDE/>
        <w:autoSpaceDN/>
        <w:adjustRightInd/>
        <w:spacing w:line="276" w:lineRule="auto"/>
        <w:ind w:left="360"/>
        <w:rPr>
          <w:rFonts w:asciiTheme="minorHAnsi" w:hAnsiTheme="minorHAnsi"/>
          <w:b/>
          <w:snapToGrid w:val="0"/>
          <w:sz w:val="22"/>
          <w:szCs w:val="22"/>
        </w:rPr>
      </w:pPr>
      <w:r w:rsidRPr="006F4397">
        <w:rPr>
          <w:rFonts w:asciiTheme="minorHAnsi" w:hAnsiTheme="minorHAnsi"/>
          <w:b/>
          <w:snapToGrid w:val="0"/>
          <w:sz w:val="22"/>
          <w:szCs w:val="22"/>
        </w:rPr>
        <w:t>_______ the left eye</w:t>
      </w:r>
    </w:p>
    <w:p w:rsidR="00824CDE" w:rsidRPr="006F4397" w:rsidRDefault="00824CDE" w:rsidP="00824CDE">
      <w:pPr>
        <w:pStyle w:val="ListParagraph"/>
        <w:widowControl/>
        <w:numPr>
          <w:ilvl w:val="0"/>
          <w:numId w:val="21"/>
        </w:numPr>
        <w:autoSpaceDE/>
        <w:autoSpaceDN/>
        <w:adjustRightInd/>
        <w:spacing w:line="276" w:lineRule="auto"/>
        <w:ind w:left="360"/>
        <w:rPr>
          <w:rFonts w:asciiTheme="minorHAnsi" w:hAnsiTheme="minorHAnsi"/>
          <w:b/>
          <w:snapToGrid w:val="0"/>
          <w:sz w:val="22"/>
          <w:szCs w:val="22"/>
        </w:rPr>
      </w:pPr>
      <w:r w:rsidRPr="006F4397">
        <w:rPr>
          <w:rFonts w:asciiTheme="minorHAnsi" w:hAnsiTheme="minorHAnsi"/>
          <w:b/>
          <w:snapToGrid w:val="0"/>
          <w:sz w:val="22"/>
          <w:szCs w:val="22"/>
        </w:rPr>
        <w:t>_______ both eyes.</w:t>
      </w:r>
    </w:p>
    <w:p w:rsidR="00824CDE" w:rsidRPr="006F4397" w:rsidRDefault="00824CDE" w:rsidP="00824CDE">
      <w:pPr>
        <w:contextualSpacing/>
        <w:rPr>
          <w:rFonts w:asciiTheme="minorHAnsi" w:hAnsiTheme="minorHAnsi"/>
          <w:b/>
          <w:bCs/>
          <w:sz w:val="22"/>
          <w:szCs w:val="22"/>
        </w:rPr>
      </w:pPr>
    </w:p>
    <w:p w:rsidR="00824CDE" w:rsidRPr="006F4397" w:rsidRDefault="00824CDE" w:rsidP="00824CDE">
      <w:pPr>
        <w:contextualSpacing/>
        <w:rPr>
          <w:rFonts w:asciiTheme="minorHAnsi" w:hAnsiTheme="minorHAnsi"/>
          <w:snapToGrid w:val="0"/>
          <w:sz w:val="22"/>
          <w:szCs w:val="22"/>
          <w:u w:val="single"/>
        </w:rPr>
      </w:pP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p>
    <w:p w:rsidR="00824CDE" w:rsidRPr="006F4397" w:rsidRDefault="00824CDE" w:rsidP="00824CDE">
      <w:pPr>
        <w:contextualSpacing/>
        <w:rPr>
          <w:rFonts w:asciiTheme="minorHAnsi" w:hAnsiTheme="minorHAnsi"/>
          <w:snapToGrid w:val="0"/>
          <w:sz w:val="22"/>
          <w:szCs w:val="22"/>
        </w:rPr>
      </w:pPr>
      <w:r w:rsidRPr="006F4397">
        <w:rPr>
          <w:rFonts w:asciiTheme="minorHAnsi" w:hAnsiTheme="minorHAnsi"/>
          <w:snapToGrid w:val="0"/>
          <w:sz w:val="22"/>
          <w:szCs w:val="22"/>
        </w:rPr>
        <w:t>Patient (or person authorized to sign for patient)</w:t>
      </w:r>
      <w:r w:rsidRPr="006F4397">
        <w:rPr>
          <w:rFonts w:asciiTheme="minorHAnsi" w:hAnsiTheme="minorHAnsi"/>
          <w:snapToGrid w:val="0"/>
          <w:sz w:val="22"/>
          <w:szCs w:val="22"/>
        </w:rPr>
        <w:tab/>
      </w:r>
      <w:r w:rsidRPr="006F4397">
        <w:rPr>
          <w:rFonts w:asciiTheme="minorHAnsi" w:hAnsiTheme="minorHAnsi"/>
          <w:snapToGrid w:val="0"/>
          <w:sz w:val="22"/>
          <w:szCs w:val="22"/>
        </w:rPr>
        <w:tab/>
      </w:r>
      <w:r w:rsidRPr="006F4397">
        <w:rPr>
          <w:rFonts w:asciiTheme="minorHAnsi" w:hAnsiTheme="minorHAnsi"/>
          <w:snapToGrid w:val="0"/>
          <w:sz w:val="22"/>
          <w:szCs w:val="22"/>
        </w:rPr>
        <w:tab/>
        <w:t>Date</w:t>
      </w:r>
    </w:p>
    <w:p w:rsidR="009D0E30" w:rsidRDefault="009D0E30">
      <w:pPr>
        <w:widowControl/>
        <w:autoSpaceDE/>
        <w:autoSpaceDN/>
        <w:adjustRightInd/>
        <w:spacing w:after="160" w:line="259" w:lineRule="auto"/>
        <w:rPr>
          <w:rFonts w:asciiTheme="minorHAnsi" w:eastAsiaTheme="majorEastAsia" w:hAnsiTheme="minorHAnsi" w:cstheme="majorBidi"/>
          <w:b/>
          <w:snapToGrid w:val="0"/>
          <w:color w:val="2E74B5" w:themeColor="accent1" w:themeShade="BF"/>
          <w:sz w:val="28"/>
          <w:szCs w:val="28"/>
        </w:rPr>
      </w:pPr>
      <w:bookmarkStart w:id="14" w:name="_Consent_for_injection"/>
      <w:bookmarkStart w:id="15" w:name="_Consent_for_injection_1"/>
      <w:bookmarkEnd w:id="14"/>
      <w:bookmarkEnd w:id="15"/>
      <w:r>
        <w:rPr>
          <w:rFonts w:asciiTheme="minorHAnsi" w:hAnsiTheme="minorHAnsi"/>
          <w:b/>
          <w:snapToGrid w:val="0"/>
          <w:sz w:val="28"/>
          <w:szCs w:val="28"/>
        </w:rPr>
        <w:br w:type="page"/>
      </w:r>
    </w:p>
    <w:p w:rsidR="00E44556" w:rsidRPr="00C17F63" w:rsidRDefault="00E44556" w:rsidP="00E44556">
      <w:pPr>
        <w:pStyle w:val="Heading1"/>
        <w:rPr>
          <w:rFonts w:ascii="Calibri" w:hAnsi="Calibri"/>
          <w:b/>
          <w:sz w:val="28"/>
          <w:szCs w:val="28"/>
          <w:lang w:val="es-CO"/>
        </w:rPr>
      </w:pPr>
      <w:bookmarkStart w:id="16" w:name="_Consentimiento_para_cirugía"/>
      <w:bookmarkEnd w:id="16"/>
      <w:r w:rsidRPr="005929BE">
        <w:rPr>
          <w:rFonts w:ascii="Calibri" w:hAnsi="Calibri"/>
          <w:b/>
          <w:snapToGrid w:val="0"/>
          <w:sz w:val="28"/>
          <w:szCs w:val="28"/>
          <w:lang w:val="es-CO"/>
        </w:rPr>
        <w:lastRenderedPageBreak/>
        <w:t>Consent</w:t>
      </w:r>
      <w:r>
        <w:rPr>
          <w:rFonts w:ascii="Calibri" w:hAnsi="Calibri"/>
          <w:b/>
          <w:snapToGrid w:val="0"/>
          <w:sz w:val="28"/>
          <w:szCs w:val="28"/>
          <w:lang w:val="es-CO"/>
        </w:rPr>
        <w:t xml:space="preserve">imiento para cirugía láser para el tratamiento de la </w:t>
      </w:r>
      <w:r w:rsidRPr="005929BE">
        <w:rPr>
          <w:rFonts w:ascii="Calibri" w:hAnsi="Calibri"/>
          <w:b/>
          <w:snapToGrid w:val="0"/>
          <w:sz w:val="28"/>
          <w:szCs w:val="28"/>
          <w:lang w:val="es-CO"/>
        </w:rPr>
        <w:t>ROP (retinopat</w:t>
      </w:r>
      <w:r>
        <w:rPr>
          <w:rFonts w:ascii="Calibri" w:hAnsi="Calibri"/>
          <w:b/>
          <w:snapToGrid w:val="0"/>
          <w:sz w:val="28"/>
          <w:szCs w:val="28"/>
          <w:lang w:val="es-CO"/>
        </w:rPr>
        <w:t xml:space="preserve">ía de la </w:t>
      </w:r>
      <w:r w:rsidRPr="005929BE">
        <w:rPr>
          <w:rFonts w:ascii="Calibri" w:hAnsi="Calibri"/>
          <w:b/>
          <w:snapToGrid w:val="0"/>
          <w:sz w:val="28"/>
          <w:szCs w:val="28"/>
          <w:lang w:val="es-CO"/>
        </w:rPr>
        <w:t>prematur</w:t>
      </w:r>
      <w:r>
        <w:rPr>
          <w:rFonts w:ascii="Calibri" w:hAnsi="Calibri"/>
          <w:b/>
          <w:snapToGrid w:val="0"/>
          <w:sz w:val="28"/>
          <w:szCs w:val="28"/>
          <w:lang w:val="es-CO"/>
        </w:rPr>
        <w:t>ez</w:t>
      </w:r>
      <w:r w:rsidRPr="00C17F63">
        <w:rPr>
          <w:rFonts w:ascii="Calibri" w:hAnsi="Calibri"/>
          <w:b/>
          <w:sz w:val="28"/>
          <w:szCs w:val="28"/>
          <w:lang w:val="es-CO"/>
        </w:rPr>
        <w:t>)</w:t>
      </w:r>
    </w:p>
    <w:p w:rsidR="00E44556" w:rsidRPr="00C17F63" w:rsidRDefault="00E44556" w:rsidP="00E44556">
      <w:pPr>
        <w:rPr>
          <w:rFonts w:ascii="Calibri" w:hAnsi="Calibri"/>
          <w:b/>
          <w:sz w:val="22"/>
          <w:szCs w:val="22"/>
          <w:lang w:val="es-CO"/>
        </w:rPr>
      </w:pPr>
    </w:p>
    <w:p w:rsidR="00E44556" w:rsidRPr="00CE3DAB" w:rsidRDefault="00E44556" w:rsidP="00E44556">
      <w:pPr>
        <w:rPr>
          <w:rFonts w:ascii="Calibri" w:hAnsi="Calibri"/>
          <w:sz w:val="22"/>
          <w:szCs w:val="22"/>
          <w:lang w:val="es-CO"/>
        </w:rPr>
      </w:pPr>
      <w:r w:rsidRPr="00CE3DAB">
        <w:rPr>
          <w:rFonts w:ascii="Calibri" w:hAnsi="Calibri"/>
          <w:sz w:val="22"/>
          <w:szCs w:val="22"/>
          <w:lang w:val="es-CO"/>
        </w:rPr>
        <w:t xml:space="preserve">Su bebé tiene una condición de la retina (la parte posterior del ojo) conocida como ROP. Cuando nace un bebé prematuro (antes de tiempo), la retina no ha tenido tiempo de acabar de formarse. Después de un nacimiento prematuro, los vasos sanguíneos en la parte posterior del ojo dejan de crecer. Muy </w:t>
      </w:r>
      <w:r w:rsidR="00280373">
        <w:rPr>
          <w:rFonts w:ascii="Calibri" w:hAnsi="Calibri"/>
          <w:sz w:val="22"/>
          <w:szCs w:val="22"/>
          <w:lang w:val="es-CO"/>
        </w:rPr>
        <w:t xml:space="preserve">pronto el ojo comienza </w:t>
      </w:r>
      <w:r w:rsidRPr="00CE3DAB">
        <w:rPr>
          <w:rFonts w:ascii="Calibri" w:hAnsi="Calibri"/>
          <w:sz w:val="22"/>
          <w:szCs w:val="22"/>
          <w:lang w:val="es-CO"/>
        </w:rPr>
        <w:t>a producir una sustancia química conocida como VEGF (</w:t>
      </w:r>
      <w:r w:rsidRPr="005F2D57">
        <w:rPr>
          <w:rFonts w:ascii="Calibri" w:hAnsi="Calibri"/>
          <w:sz w:val="22"/>
          <w:szCs w:val="22"/>
          <w:lang w:val="es-CO"/>
        </w:rPr>
        <w:t>factor de crecimiento de la vasculatura endotelial</w:t>
      </w:r>
      <w:r w:rsidRPr="00CE3DAB">
        <w:rPr>
          <w:rFonts w:ascii="Calibri" w:hAnsi="Calibri"/>
          <w:sz w:val="22"/>
          <w:szCs w:val="22"/>
          <w:lang w:val="es-CO"/>
        </w:rPr>
        <w:t>). Esta sustancia química hace que los vasos sanguíneos comiencen a crecer de nuevo.</w:t>
      </w:r>
      <w:r>
        <w:rPr>
          <w:rFonts w:ascii="Calibri" w:hAnsi="Calibri"/>
          <w:sz w:val="22"/>
          <w:szCs w:val="22"/>
          <w:lang w:val="es-CO"/>
        </w:rPr>
        <w:t xml:space="preserve"> </w:t>
      </w:r>
      <w:r w:rsidRPr="00CE3DAB">
        <w:rPr>
          <w:rFonts w:ascii="Calibri" w:hAnsi="Calibri"/>
          <w:sz w:val="22"/>
          <w:szCs w:val="22"/>
          <w:lang w:val="es-CO"/>
        </w:rPr>
        <w:t xml:space="preserve"> </w:t>
      </w:r>
    </w:p>
    <w:p w:rsidR="00E44556" w:rsidRPr="00CE3DAB" w:rsidRDefault="00E44556" w:rsidP="00E44556">
      <w:pPr>
        <w:rPr>
          <w:rFonts w:ascii="Calibri" w:hAnsi="Calibri"/>
          <w:sz w:val="22"/>
          <w:szCs w:val="22"/>
          <w:lang w:val="es-CO"/>
        </w:rPr>
      </w:pPr>
    </w:p>
    <w:p w:rsidR="00E44556" w:rsidRPr="00C17F63" w:rsidRDefault="00E44556" w:rsidP="00E44556">
      <w:pPr>
        <w:rPr>
          <w:rFonts w:ascii="Calibri" w:hAnsi="Calibri"/>
          <w:color w:val="000000"/>
          <w:sz w:val="22"/>
          <w:szCs w:val="22"/>
          <w:lang w:val="es-CO"/>
        </w:rPr>
      </w:pPr>
      <w:r w:rsidRPr="00CE3DAB">
        <w:rPr>
          <w:rFonts w:ascii="Calibri" w:hAnsi="Calibri"/>
          <w:sz w:val="22"/>
          <w:szCs w:val="22"/>
          <w:lang w:val="es-CO"/>
        </w:rPr>
        <w:t>Sin embargo, estos no son vasos sanguíneos normales. Son vasos sanguíneos anormales que pueden sangrar. También pueden halar (desprender) la retina de su posición normal. Esto se conoce como DR (desprendimiento de retina) y puede producir ceguera. Este documento ofrece información acerca de los tipos de tratamiento. Explica también lo que ocurre si no se trata al bebé para la ROP</w:t>
      </w:r>
      <w:r w:rsidRPr="00C17F63">
        <w:rPr>
          <w:rFonts w:ascii="Calibri" w:hAnsi="Calibri"/>
          <w:color w:val="000000"/>
          <w:sz w:val="22"/>
          <w:szCs w:val="22"/>
          <w:lang w:val="es-CO"/>
        </w:rPr>
        <w:t xml:space="preserve">. </w:t>
      </w:r>
    </w:p>
    <w:p w:rsidR="00E44556" w:rsidRPr="00881289" w:rsidRDefault="00E44556" w:rsidP="00E44556">
      <w:pPr>
        <w:pStyle w:val="NormalWeb"/>
        <w:spacing w:line="276" w:lineRule="auto"/>
        <w:contextualSpacing/>
        <w:rPr>
          <w:rFonts w:ascii="Calibri" w:hAnsi="Calibri" w:cs="Arial"/>
          <w:b/>
          <w:snapToGrid w:val="0"/>
          <w:sz w:val="22"/>
          <w:szCs w:val="22"/>
          <w:lang w:val="es-CO"/>
        </w:rPr>
      </w:pPr>
      <w:r w:rsidRPr="00881289">
        <w:rPr>
          <w:rFonts w:ascii="Calibri" w:hAnsi="Calibri" w:cs="Arial"/>
          <w:b/>
          <w:snapToGrid w:val="0"/>
          <w:sz w:val="22"/>
          <w:szCs w:val="22"/>
          <w:lang w:val="es-CO"/>
        </w:rPr>
        <w:t>Los oftalmólogos (cirujanos de los ojos) pueden tratar la ROP.</w:t>
      </w:r>
    </w:p>
    <w:p w:rsidR="00E44556" w:rsidRPr="00881289" w:rsidRDefault="00E44556" w:rsidP="00E44556">
      <w:pPr>
        <w:pStyle w:val="NormalWeb"/>
        <w:spacing w:before="0" w:beforeAutospacing="0" w:after="0" w:afterAutospacing="0" w:line="276" w:lineRule="auto"/>
        <w:contextualSpacing/>
        <w:rPr>
          <w:rFonts w:ascii="Calibri" w:hAnsi="Calibri" w:cs="Arial"/>
          <w:sz w:val="22"/>
          <w:szCs w:val="22"/>
          <w:lang w:val="es-CO"/>
        </w:rPr>
      </w:pPr>
      <w:r w:rsidRPr="00881289">
        <w:rPr>
          <w:rFonts w:ascii="Calibri" w:hAnsi="Calibri" w:cs="Arial"/>
          <w:snapToGrid w:val="0"/>
          <w:sz w:val="22"/>
          <w:szCs w:val="22"/>
          <w:lang w:val="es-CO"/>
        </w:rPr>
        <w:t xml:space="preserve">Los oftalmólogos han venido tratando la ROP con </w:t>
      </w:r>
      <w:r>
        <w:rPr>
          <w:rFonts w:ascii="Calibri" w:hAnsi="Calibri" w:cs="Arial"/>
          <w:snapToGrid w:val="0"/>
          <w:sz w:val="22"/>
          <w:szCs w:val="22"/>
          <w:lang w:val="es-CO"/>
        </w:rPr>
        <w:t>cirugía láser</w:t>
      </w:r>
      <w:r w:rsidRPr="00881289">
        <w:rPr>
          <w:rFonts w:ascii="Calibri" w:hAnsi="Calibri" w:cs="Arial"/>
          <w:snapToGrid w:val="0"/>
          <w:sz w:val="22"/>
          <w:szCs w:val="22"/>
          <w:lang w:val="es-CO"/>
        </w:rPr>
        <w:t xml:space="preserve"> desde hace muchos años. Este tipo de </w:t>
      </w:r>
      <w:r>
        <w:rPr>
          <w:rFonts w:ascii="Calibri" w:hAnsi="Calibri" w:cs="Arial"/>
          <w:snapToGrid w:val="0"/>
          <w:sz w:val="22"/>
          <w:szCs w:val="22"/>
          <w:lang w:val="es-CO"/>
        </w:rPr>
        <w:t>cirugía láser</w:t>
      </w:r>
      <w:r w:rsidRPr="00881289">
        <w:rPr>
          <w:rFonts w:ascii="Calibri" w:hAnsi="Calibri" w:cs="Arial"/>
          <w:snapToGrid w:val="0"/>
          <w:sz w:val="22"/>
          <w:szCs w:val="22"/>
          <w:lang w:val="es-CO"/>
        </w:rPr>
        <w:t xml:space="preserve"> se llama PRP (fotocoagulación panretiniana, por su abreviatura en inglés). El láser detiene la producción de la sustancia química VEGF en el ojo. En la mayoría de los casos, los vasos sanguíneos anormales dejan de crecer, la retina permanece adherida y la visión central es buena. El láser es un buen tratamiento para la mayoría de los bebés</w:t>
      </w:r>
      <w:r w:rsidRPr="00881289">
        <w:rPr>
          <w:rFonts w:ascii="Calibri" w:hAnsi="Calibri" w:cs="Arial"/>
          <w:sz w:val="22"/>
          <w:szCs w:val="22"/>
          <w:lang w:val="es-CO"/>
        </w:rPr>
        <w:t xml:space="preserve">. </w:t>
      </w:r>
    </w:p>
    <w:p w:rsidR="00E44556" w:rsidRPr="00C17F63" w:rsidRDefault="00E44556" w:rsidP="00E44556">
      <w:pPr>
        <w:pStyle w:val="NormalWeb"/>
        <w:spacing w:before="0" w:beforeAutospacing="0" w:after="0" w:afterAutospacing="0" w:line="276" w:lineRule="auto"/>
        <w:contextualSpacing/>
        <w:rPr>
          <w:rFonts w:ascii="Calibri" w:hAnsi="Calibri" w:cs="Arial"/>
          <w:sz w:val="22"/>
          <w:szCs w:val="22"/>
          <w:lang w:val="es-CO"/>
        </w:rPr>
      </w:pPr>
    </w:p>
    <w:p w:rsidR="00E44556" w:rsidRPr="00C17F63" w:rsidRDefault="00E44556" w:rsidP="00E44556">
      <w:pPr>
        <w:pStyle w:val="NormalWeb"/>
        <w:spacing w:before="0" w:beforeAutospacing="0" w:after="0" w:afterAutospacing="0" w:line="276" w:lineRule="auto"/>
        <w:contextualSpacing/>
        <w:rPr>
          <w:rFonts w:ascii="Calibri" w:hAnsi="Calibri" w:cs="Arial"/>
          <w:sz w:val="22"/>
          <w:szCs w:val="22"/>
          <w:lang w:val="es-CO"/>
        </w:rPr>
      </w:pPr>
      <w:r w:rsidRPr="00FB509C">
        <w:rPr>
          <w:rFonts w:ascii="Calibri" w:hAnsi="Calibri" w:cs="Arial"/>
          <w:sz w:val="22"/>
          <w:szCs w:val="22"/>
          <w:lang w:val="es-CO"/>
        </w:rPr>
        <w:t>Pero algunos bebés están demasiado enfermos para ser tratados con cirugía o para recibir anestesia. En otros bebés, los vasos sanguíneos anormales están demasiado atrás en el ojo para poder utilizar el láser con seguridad. Es posible que otras partes del ojo o la sangre que puede haber en el ojo bloqueen el paso del láser para alcanzar los vasos sanguíneos anormales</w:t>
      </w:r>
      <w:r w:rsidRPr="00C17F63">
        <w:rPr>
          <w:rFonts w:ascii="Calibri" w:hAnsi="Calibri" w:cs="Arial"/>
          <w:sz w:val="22"/>
          <w:szCs w:val="22"/>
          <w:lang w:val="es-CO"/>
        </w:rPr>
        <w:t xml:space="preserve">. </w:t>
      </w:r>
      <w:r w:rsidRPr="00FB509C">
        <w:rPr>
          <w:rFonts w:ascii="Calibri" w:hAnsi="Calibri" w:cs="Arial"/>
          <w:sz w:val="22"/>
          <w:szCs w:val="22"/>
          <w:lang w:val="es-CO"/>
        </w:rPr>
        <w:t>Los oftalmólogos pueden inyectar un medicamento en el ojo del bebé para tratar la ROP</w:t>
      </w:r>
      <w:r w:rsidRPr="00C17F63">
        <w:rPr>
          <w:rFonts w:ascii="Calibri" w:hAnsi="Calibri" w:cs="Arial"/>
          <w:sz w:val="22"/>
          <w:szCs w:val="22"/>
          <w:lang w:val="es-CO"/>
        </w:rPr>
        <w:t>.</w:t>
      </w:r>
      <w:r w:rsidRPr="00C17F63">
        <w:rPr>
          <w:rFonts w:ascii="Calibri" w:hAnsi="Calibri" w:cs="Arial"/>
          <w:b/>
          <w:sz w:val="22"/>
          <w:szCs w:val="22"/>
          <w:lang w:val="es-CO"/>
        </w:rPr>
        <w:t xml:space="preserve"> </w:t>
      </w:r>
      <w:r w:rsidRPr="00FB509C">
        <w:rPr>
          <w:rFonts w:ascii="Calibri" w:hAnsi="Calibri" w:cs="Arial"/>
          <w:sz w:val="22"/>
          <w:szCs w:val="22"/>
          <w:lang w:val="es-CO"/>
        </w:rPr>
        <w:t xml:space="preserve">Esta técnica se conoce como inyección intravítrea. El medicamento impide que el ojo siga produciendo la sustancia VEGF y se conoce como medicamento anti-VEGF. </w:t>
      </w:r>
    </w:p>
    <w:p w:rsidR="00E44556" w:rsidRPr="00C17F63" w:rsidRDefault="00E44556" w:rsidP="00E44556">
      <w:pPr>
        <w:pStyle w:val="NormalWeb"/>
        <w:spacing w:before="0" w:beforeAutospacing="0" w:after="0" w:afterAutospacing="0" w:line="276" w:lineRule="auto"/>
        <w:contextualSpacing/>
        <w:rPr>
          <w:rFonts w:ascii="Calibri" w:hAnsi="Calibri" w:cs="Arial"/>
          <w:sz w:val="22"/>
          <w:szCs w:val="22"/>
          <w:lang w:val="es-CO"/>
        </w:rPr>
      </w:pPr>
    </w:p>
    <w:p w:rsidR="00E44556" w:rsidRDefault="00E44556" w:rsidP="00E44556">
      <w:pPr>
        <w:pStyle w:val="NormalWeb"/>
        <w:spacing w:before="0" w:beforeAutospacing="0" w:after="0" w:afterAutospacing="0" w:line="276" w:lineRule="auto"/>
        <w:contextualSpacing/>
        <w:rPr>
          <w:rFonts w:ascii="Calibri" w:hAnsi="Calibri" w:cs="Arial"/>
          <w:color w:val="000000"/>
          <w:sz w:val="22"/>
          <w:szCs w:val="22"/>
          <w:lang w:val="es-CO"/>
        </w:rPr>
      </w:pPr>
      <w:r>
        <w:rPr>
          <w:rFonts w:ascii="Calibri" w:hAnsi="Calibri" w:cs="Arial"/>
          <w:sz w:val="22"/>
          <w:szCs w:val="22"/>
          <w:lang w:val="es-CO"/>
        </w:rPr>
        <w:t>El objetivo de la inyección es mantener la</w:t>
      </w:r>
      <w:r w:rsidRPr="005929BE">
        <w:rPr>
          <w:rFonts w:ascii="Calibri" w:hAnsi="Calibri" w:cs="Arial"/>
          <w:sz w:val="22"/>
          <w:szCs w:val="22"/>
          <w:lang w:val="es-CO"/>
        </w:rPr>
        <w:t xml:space="preserve"> retina </w:t>
      </w:r>
      <w:r>
        <w:rPr>
          <w:rFonts w:ascii="Calibri" w:hAnsi="Calibri" w:cs="Arial"/>
          <w:sz w:val="22"/>
          <w:szCs w:val="22"/>
          <w:lang w:val="es-CO"/>
        </w:rPr>
        <w:t>adherida y salvar la visión del bebé</w:t>
      </w:r>
      <w:r w:rsidRPr="00C17F63">
        <w:rPr>
          <w:rFonts w:ascii="Calibri" w:hAnsi="Calibri" w:cs="Arial"/>
          <w:sz w:val="22"/>
          <w:szCs w:val="22"/>
          <w:lang w:val="es-CO"/>
        </w:rPr>
        <w:t>.</w:t>
      </w:r>
      <w:r w:rsidRPr="00C17F63">
        <w:rPr>
          <w:rFonts w:ascii="Calibri" w:hAnsi="Calibri" w:cs="Arial"/>
          <w:b/>
          <w:sz w:val="22"/>
          <w:szCs w:val="22"/>
          <w:lang w:val="es-CO"/>
        </w:rPr>
        <w:t xml:space="preserve"> </w:t>
      </w:r>
      <w:r w:rsidRPr="00EE2564">
        <w:rPr>
          <w:rFonts w:ascii="Calibri" w:hAnsi="Calibri" w:cs="Arial"/>
          <w:sz w:val="22"/>
          <w:szCs w:val="22"/>
          <w:lang w:val="es-CO"/>
        </w:rPr>
        <w:t>La visión c</w:t>
      </w:r>
      <w:r w:rsidRPr="00C17F63">
        <w:rPr>
          <w:rFonts w:ascii="Calibri" w:hAnsi="Calibri" w:cs="Arial"/>
          <w:sz w:val="22"/>
          <w:szCs w:val="22"/>
          <w:lang w:val="es-CO"/>
        </w:rPr>
        <w:t xml:space="preserve">entral </w:t>
      </w:r>
      <w:r>
        <w:rPr>
          <w:rFonts w:ascii="Calibri" w:hAnsi="Calibri" w:cs="Arial"/>
          <w:sz w:val="22"/>
          <w:szCs w:val="22"/>
          <w:lang w:val="es-CO"/>
        </w:rPr>
        <w:t>puede ser buena pero el bebé puede perder parte de la visión lateral. La cirugía láser no da resultado en todos los bebés</w:t>
      </w:r>
      <w:r w:rsidRPr="00C17F63">
        <w:rPr>
          <w:rFonts w:ascii="Calibri" w:hAnsi="Calibri" w:cs="Arial"/>
          <w:sz w:val="22"/>
          <w:szCs w:val="22"/>
          <w:lang w:val="es-CO"/>
        </w:rPr>
        <w:t xml:space="preserve">. </w:t>
      </w:r>
      <w:r>
        <w:rPr>
          <w:rFonts w:ascii="Calibri" w:hAnsi="Calibri" w:cs="Arial"/>
          <w:sz w:val="22"/>
          <w:szCs w:val="22"/>
          <w:lang w:val="es-CO"/>
        </w:rPr>
        <w:t>Algunos requieren más de una cirugía láser</w:t>
      </w:r>
      <w:r w:rsidRPr="00C17F63">
        <w:rPr>
          <w:rFonts w:ascii="Calibri" w:hAnsi="Calibri" w:cs="Arial"/>
          <w:sz w:val="22"/>
          <w:szCs w:val="22"/>
          <w:lang w:val="es-CO"/>
        </w:rPr>
        <w:t xml:space="preserve">. </w:t>
      </w:r>
      <w:r>
        <w:rPr>
          <w:rFonts w:ascii="Calibri" w:hAnsi="Calibri" w:cs="Arial"/>
          <w:sz w:val="22"/>
          <w:szCs w:val="22"/>
          <w:lang w:val="es-CO"/>
        </w:rPr>
        <w:t>Algunos bebés pierden visión o quedan ciegos aún si se les ha practicado cirugía láser</w:t>
      </w:r>
      <w:r w:rsidRPr="00C17F63">
        <w:rPr>
          <w:rFonts w:ascii="Calibri" w:hAnsi="Calibri" w:cs="Arial"/>
          <w:sz w:val="22"/>
          <w:szCs w:val="22"/>
          <w:lang w:val="es-CO"/>
        </w:rPr>
        <w:t xml:space="preserve">. </w:t>
      </w:r>
      <w:r>
        <w:rPr>
          <w:rFonts w:ascii="Calibri" w:hAnsi="Calibri" w:cs="Arial"/>
          <w:sz w:val="22"/>
          <w:szCs w:val="22"/>
          <w:lang w:val="es-CO"/>
        </w:rPr>
        <w:t xml:space="preserve">A veces, los vasos </w:t>
      </w:r>
      <w:r w:rsidRPr="00C17F63">
        <w:rPr>
          <w:rFonts w:ascii="Calibri" w:hAnsi="Calibri" w:cs="Arial"/>
          <w:color w:val="000000"/>
          <w:sz w:val="22"/>
          <w:szCs w:val="22"/>
          <w:lang w:val="es-CO"/>
        </w:rPr>
        <w:t>anormal</w:t>
      </w:r>
      <w:r>
        <w:rPr>
          <w:rFonts w:ascii="Calibri" w:hAnsi="Calibri" w:cs="Arial"/>
          <w:color w:val="000000"/>
          <w:sz w:val="22"/>
          <w:szCs w:val="22"/>
          <w:lang w:val="es-CO"/>
        </w:rPr>
        <w:t xml:space="preserve">es siguen creciendo después de la cirugía, estos vasos sanguíneos </w:t>
      </w:r>
      <w:r w:rsidRPr="00C17F63">
        <w:rPr>
          <w:rFonts w:ascii="Calibri" w:hAnsi="Calibri" w:cs="Arial"/>
          <w:color w:val="000000"/>
          <w:sz w:val="22"/>
          <w:szCs w:val="22"/>
          <w:lang w:val="es-CO"/>
        </w:rPr>
        <w:t>anormal</w:t>
      </w:r>
      <w:r>
        <w:rPr>
          <w:rFonts w:ascii="Calibri" w:hAnsi="Calibri" w:cs="Arial"/>
          <w:color w:val="000000"/>
          <w:sz w:val="22"/>
          <w:szCs w:val="22"/>
          <w:lang w:val="es-CO"/>
        </w:rPr>
        <w:t>es halan la retina levantándola de su posición normal y producen lo que se conoce como DR</w:t>
      </w:r>
      <w:r w:rsidRPr="00C17F63">
        <w:rPr>
          <w:rFonts w:ascii="Calibri" w:hAnsi="Calibri" w:cs="Arial"/>
          <w:color w:val="000000"/>
          <w:sz w:val="22"/>
          <w:szCs w:val="22"/>
          <w:lang w:val="es-CO"/>
        </w:rPr>
        <w:t xml:space="preserve">. </w:t>
      </w:r>
      <w:r>
        <w:rPr>
          <w:rFonts w:ascii="Calibri" w:hAnsi="Calibri" w:cs="Arial"/>
          <w:color w:val="000000"/>
          <w:sz w:val="22"/>
          <w:szCs w:val="22"/>
          <w:lang w:val="es-CO"/>
        </w:rPr>
        <w:t>El bebé requerirá otros tipos de cirugía para tratar el DR</w:t>
      </w:r>
      <w:r w:rsidRPr="00C17F63">
        <w:rPr>
          <w:rFonts w:ascii="Calibri" w:hAnsi="Calibri" w:cs="Arial"/>
          <w:color w:val="000000"/>
          <w:sz w:val="22"/>
          <w:szCs w:val="22"/>
          <w:lang w:val="es-CO"/>
        </w:rPr>
        <w:t xml:space="preserve">. </w:t>
      </w:r>
    </w:p>
    <w:p w:rsidR="00E44556" w:rsidRDefault="00E44556" w:rsidP="00E44556">
      <w:pPr>
        <w:pStyle w:val="NormalWeb"/>
        <w:spacing w:before="0" w:beforeAutospacing="0" w:after="0" w:afterAutospacing="0" w:line="276" w:lineRule="auto"/>
        <w:contextualSpacing/>
        <w:rPr>
          <w:rFonts w:ascii="Calibri" w:hAnsi="Calibri" w:cs="Arial"/>
          <w:color w:val="000000"/>
          <w:sz w:val="22"/>
          <w:szCs w:val="22"/>
          <w:lang w:val="es-CO"/>
        </w:rPr>
      </w:pPr>
    </w:p>
    <w:p w:rsidR="00E44556" w:rsidRPr="00C34C90" w:rsidRDefault="00E44556" w:rsidP="00E44556">
      <w:pPr>
        <w:pStyle w:val="NormalWeb"/>
        <w:pBdr>
          <w:top w:val="single" w:sz="4" w:space="1" w:color="auto"/>
          <w:left w:val="single" w:sz="4" w:space="4" w:color="auto"/>
          <w:bottom w:val="single" w:sz="4" w:space="1" w:color="auto"/>
          <w:right w:val="single" w:sz="4" w:space="4" w:color="auto"/>
        </w:pBdr>
        <w:spacing w:line="276" w:lineRule="auto"/>
        <w:contextualSpacing/>
        <w:rPr>
          <w:rFonts w:ascii="Calibri" w:hAnsi="Calibri" w:cs="Arial"/>
          <w:sz w:val="22"/>
          <w:szCs w:val="22"/>
          <w:lang w:val="es-CO"/>
        </w:rPr>
      </w:pPr>
      <w:r w:rsidRPr="00C34C90">
        <w:rPr>
          <w:rFonts w:ascii="Calibri" w:hAnsi="Calibri" w:cs="Arial"/>
          <w:sz w:val="22"/>
          <w:szCs w:val="22"/>
          <w:lang w:val="es-CO"/>
        </w:rPr>
        <w:t xml:space="preserve">Su bebé podría terminar con una visión muy baja o quedar totalmente ciego si la ROP no se trata a tiempo. Su bebé no está en capacidad de decidir si quiere o no el tratamiento. Será usted quien decida si su bebé recibe o no el tratamiento para la ROP. Tiene el derecho legal de elegir a nombre de su bebé. Debido a que usted es una persona adulta, puede negarse (puede decir que no) al tratamiento para salvar su propia visión o su propia vida. </w:t>
      </w:r>
    </w:p>
    <w:p w:rsidR="00E44556" w:rsidRPr="00C34C90" w:rsidRDefault="00E44556" w:rsidP="00E44556">
      <w:pPr>
        <w:pStyle w:val="NormalWeb"/>
        <w:pBdr>
          <w:top w:val="single" w:sz="4" w:space="1" w:color="auto"/>
          <w:left w:val="single" w:sz="4" w:space="4" w:color="auto"/>
          <w:bottom w:val="single" w:sz="4" w:space="1" w:color="auto"/>
          <w:right w:val="single" w:sz="4" w:space="4" w:color="auto"/>
        </w:pBdr>
        <w:spacing w:line="276" w:lineRule="auto"/>
        <w:contextualSpacing/>
        <w:rPr>
          <w:rFonts w:ascii="Calibri" w:hAnsi="Calibri" w:cs="Arial"/>
          <w:sz w:val="22"/>
          <w:szCs w:val="22"/>
          <w:lang w:val="es-CO"/>
        </w:rPr>
      </w:pPr>
    </w:p>
    <w:p w:rsidR="00E44556" w:rsidRPr="00C17F63" w:rsidRDefault="00E44556" w:rsidP="00E44556">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Calibri" w:hAnsi="Calibri" w:cs="Arial"/>
          <w:sz w:val="22"/>
          <w:szCs w:val="22"/>
          <w:lang w:val="es-CO"/>
        </w:rPr>
      </w:pPr>
      <w:r w:rsidRPr="00C34C90">
        <w:rPr>
          <w:rFonts w:ascii="Calibri" w:hAnsi="Calibri" w:cs="Arial"/>
          <w:sz w:val="22"/>
          <w:szCs w:val="22"/>
          <w:lang w:val="es-CO"/>
        </w:rPr>
        <w:lastRenderedPageBreak/>
        <w:t>Su oftalmólogo tiene el deber legal de tratar al bebé. Si usted decide no tratar la ROP del bebé, su oftalmólogo deberá hablar con otros médicos y con los servicios de protección del menor, acerca de su decisión</w:t>
      </w:r>
      <w:r w:rsidRPr="00C17F63">
        <w:rPr>
          <w:rFonts w:ascii="Calibri" w:hAnsi="Calibri" w:cs="Arial"/>
          <w:sz w:val="22"/>
          <w:szCs w:val="22"/>
          <w:lang w:val="es-CO"/>
        </w:rPr>
        <w:t>.</w:t>
      </w:r>
    </w:p>
    <w:p w:rsidR="00E44556" w:rsidRPr="00C17F63" w:rsidRDefault="00E44556" w:rsidP="00E44556">
      <w:pPr>
        <w:pStyle w:val="NormalWeb"/>
        <w:spacing w:before="0" w:beforeAutospacing="0" w:after="0" w:afterAutospacing="0" w:line="276" w:lineRule="auto"/>
        <w:contextualSpacing/>
        <w:rPr>
          <w:rFonts w:ascii="Calibri" w:hAnsi="Calibri" w:cs="Arial"/>
          <w:b/>
          <w:sz w:val="22"/>
          <w:szCs w:val="22"/>
          <w:lang w:val="es-CO"/>
        </w:rPr>
      </w:pPr>
    </w:p>
    <w:p w:rsidR="00E44556" w:rsidRPr="00C17F63" w:rsidRDefault="00E44556" w:rsidP="00E44556">
      <w:pPr>
        <w:rPr>
          <w:rFonts w:ascii="Calibri" w:hAnsi="Calibri"/>
          <w:b/>
          <w:bCs/>
          <w:sz w:val="22"/>
          <w:szCs w:val="22"/>
          <w:lang w:val="es-CO"/>
        </w:rPr>
      </w:pPr>
      <w:r>
        <w:rPr>
          <w:rFonts w:ascii="Calibri" w:hAnsi="Calibri"/>
          <w:b/>
          <w:bCs/>
          <w:sz w:val="22"/>
          <w:szCs w:val="22"/>
          <w:lang w:val="es-CO"/>
        </w:rPr>
        <w:t>La cirugía láser puede causar los siguientes problemas</w:t>
      </w:r>
      <w:r w:rsidRPr="00C17F63">
        <w:rPr>
          <w:rFonts w:ascii="Calibri" w:hAnsi="Calibri"/>
          <w:b/>
          <w:bCs/>
          <w:sz w:val="22"/>
          <w:szCs w:val="22"/>
          <w:lang w:val="es-CO"/>
        </w:rPr>
        <w:t xml:space="preserve">. </w:t>
      </w:r>
    </w:p>
    <w:p w:rsidR="00E44556" w:rsidRPr="00C17F63" w:rsidRDefault="00E44556" w:rsidP="00E44556">
      <w:pPr>
        <w:rPr>
          <w:rFonts w:ascii="Calibri" w:hAnsi="Calibri"/>
          <w:bCs/>
          <w:sz w:val="22"/>
          <w:szCs w:val="22"/>
          <w:lang w:val="es-CO"/>
        </w:rPr>
      </w:pPr>
      <w:r>
        <w:rPr>
          <w:rFonts w:ascii="Calibri" w:hAnsi="Calibri"/>
          <w:bCs/>
          <w:sz w:val="22"/>
          <w:szCs w:val="22"/>
          <w:lang w:val="es-CO"/>
        </w:rPr>
        <w:t>Hay riesgos con todas las inyecciones y con todos los medicamentos. Estos riesgos pueden producir pérdida de visión o ceguera</w:t>
      </w:r>
      <w:r w:rsidRPr="005929BE">
        <w:rPr>
          <w:rFonts w:ascii="Calibri" w:hAnsi="Calibri"/>
          <w:bCs/>
          <w:sz w:val="22"/>
          <w:szCs w:val="22"/>
          <w:lang w:val="es-CO"/>
        </w:rPr>
        <w:t xml:space="preserve">. </w:t>
      </w:r>
      <w:r>
        <w:rPr>
          <w:rFonts w:ascii="Calibri" w:hAnsi="Calibri"/>
          <w:bCs/>
          <w:sz w:val="22"/>
          <w:szCs w:val="22"/>
          <w:lang w:val="es-CO"/>
        </w:rPr>
        <w:t>Los siguientes son algunos de los problemas más comunes o más graves</w:t>
      </w:r>
      <w:r w:rsidRPr="00C17F63">
        <w:rPr>
          <w:rFonts w:ascii="Calibri" w:hAnsi="Calibri"/>
          <w:bCs/>
          <w:sz w:val="22"/>
          <w:szCs w:val="22"/>
          <w:lang w:val="es-CO"/>
        </w:rPr>
        <w:t>:</w:t>
      </w:r>
    </w:p>
    <w:p w:rsidR="00E44556" w:rsidRPr="00C17F63" w:rsidRDefault="00E44556" w:rsidP="00E44556">
      <w:pPr>
        <w:pStyle w:val="ListParagraph"/>
        <w:numPr>
          <w:ilvl w:val="0"/>
          <w:numId w:val="20"/>
        </w:numPr>
        <w:autoSpaceDE/>
        <w:adjustRightInd/>
        <w:spacing w:line="276" w:lineRule="auto"/>
        <w:rPr>
          <w:rFonts w:ascii="Calibri" w:hAnsi="Calibri"/>
          <w:sz w:val="22"/>
          <w:szCs w:val="22"/>
          <w:lang w:val="es-CO"/>
        </w:rPr>
      </w:pPr>
      <w:r>
        <w:rPr>
          <w:rFonts w:ascii="Calibri" w:hAnsi="Calibri"/>
          <w:sz w:val="22"/>
          <w:szCs w:val="22"/>
          <w:lang w:val="es-CO"/>
        </w:rPr>
        <w:t>La cirugía láser podría no detener el desarrollo de la ROP</w:t>
      </w:r>
      <w:r w:rsidRPr="00C17F63">
        <w:rPr>
          <w:rFonts w:ascii="Calibri" w:hAnsi="Calibri"/>
          <w:sz w:val="22"/>
          <w:szCs w:val="22"/>
          <w:lang w:val="es-CO"/>
        </w:rPr>
        <w:t>.</w:t>
      </w:r>
    </w:p>
    <w:p w:rsidR="00E44556" w:rsidRPr="00C17F63" w:rsidRDefault="00E44556" w:rsidP="00E44556">
      <w:pPr>
        <w:pStyle w:val="ListParagraph"/>
        <w:numPr>
          <w:ilvl w:val="0"/>
          <w:numId w:val="20"/>
        </w:numPr>
        <w:autoSpaceDE/>
        <w:adjustRightInd/>
        <w:spacing w:line="276" w:lineRule="auto"/>
        <w:rPr>
          <w:rFonts w:ascii="Calibri" w:hAnsi="Calibri"/>
          <w:sz w:val="22"/>
          <w:szCs w:val="22"/>
          <w:lang w:val="es-CO"/>
        </w:rPr>
      </w:pPr>
      <w:r>
        <w:rPr>
          <w:rFonts w:ascii="Calibri" w:hAnsi="Calibri"/>
          <w:sz w:val="22"/>
          <w:szCs w:val="22"/>
          <w:lang w:val="es-CO"/>
        </w:rPr>
        <w:t>La</w:t>
      </w:r>
      <w:r w:rsidRPr="005929BE">
        <w:rPr>
          <w:rFonts w:ascii="Calibri" w:hAnsi="Calibri"/>
          <w:sz w:val="22"/>
          <w:szCs w:val="22"/>
          <w:lang w:val="es-CO"/>
        </w:rPr>
        <w:t xml:space="preserve"> ROP </w:t>
      </w:r>
      <w:r>
        <w:rPr>
          <w:rFonts w:ascii="Calibri" w:hAnsi="Calibri"/>
          <w:sz w:val="22"/>
          <w:szCs w:val="22"/>
          <w:lang w:val="es-CO"/>
        </w:rPr>
        <w:t>puede reiniciarse más adelante</w:t>
      </w:r>
      <w:r w:rsidRPr="005929BE">
        <w:rPr>
          <w:rFonts w:ascii="Calibri" w:hAnsi="Calibri"/>
          <w:sz w:val="22"/>
          <w:szCs w:val="22"/>
          <w:lang w:val="es-CO"/>
        </w:rPr>
        <w:t xml:space="preserve">. </w:t>
      </w:r>
      <w:r>
        <w:rPr>
          <w:rFonts w:ascii="Calibri" w:hAnsi="Calibri"/>
          <w:sz w:val="22"/>
          <w:szCs w:val="22"/>
          <w:lang w:val="es-CO"/>
        </w:rPr>
        <w:t xml:space="preserve">Es posible que el bebé requiera otra cirugía con láser para tratar la </w:t>
      </w:r>
      <w:r w:rsidRPr="005929BE">
        <w:rPr>
          <w:rFonts w:ascii="Calibri" w:hAnsi="Calibri"/>
          <w:sz w:val="22"/>
          <w:szCs w:val="22"/>
          <w:lang w:val="es-CO"/>
        </w:rPr>
        <w:t>ROP</w:t>
      </w:r>
      <w:r w:rsidRPr="00C17F63">
        <w:rPr>
          <w:rFonts w:ascii="Calibri" w:hAnsi="Calibri"/>
          <w:sz w:val="22"/>
          <w:szCs w:val="22"/>
          <w:lang w:val="es-CO"/>
        </w:rPr>
        <w:t>.</w:t>
      </w:r>
    </w:p>
    <w:p w:rsidR="00E44556" w:rsidRPr="00C17F63" w:rsidRDefault="00E44556" w:rsidP="00E44556">
      <w:pPr>
        <w:pStyle w:val="ListParagraph"/>
        <w:numPr>
          <w:ilvl w:val="0"/>
          <w:numId w:val="20"/>
        </w:numPr>
        <w:autoSpaceDE/>
        <w:adjustRightInd/>
        <w:spacing w:line="276" w:lineRule="auto"/>
        <w:rPr>
          <w:rFonts w:ascii="Calibri" w:hAnsi="Calibri"/>
          <w:sz w:val="22"/>
          <w:szCs w:val="22"/>
          <w:lang w:val="es-CO"/>
        </w:rPr>
      </w:pPr>
      <w:r>
        <w:rPr>
          <w:rFonts w:ascii="Calibri" w:hAnsi="Calibri"/>
          <w:sz w:val="22"/>
          <w:szCs w:val="22"/>
          <w:lang w:val="es-CO"/>
        </w:rPr>
        <w:t>Su bebé podría perder visión o quedar ciego</w:t>
      </w:r>
      <w:r w:rsidRPr="00C17F63">
        <w:rPr>
          <w:rFonts w:ascii="Calibri" w:hAnsi="Calibri"/>
          <w:sz w:val="22"/>
          <w:szCs w:val="22"/>
          <w:lang w:val="es-CO"/>
        </w:rPr>
        <w:t>.</w:t>
      </w:r>
    </w:p>
    <w:p w:rsidR="00E44556" w:rsidRPr="00C17F63" w:rsidRDefault="00E44556" w:rsidP="00E44556">
      <w:pPr>
        <w:pStyle w:val="ListParagraph"/>
        <w:numPr>
          <w:ilvl w:val="0"/>
          <w:numId w:val="20"/>
        </w:numPr>
        <w:autoSpaceDE/>
        <w:adjustRightInd/>
        <w:spacing w:line="276" w:lineRule="auto"/>
        <w:rPr>
          <w:rFonts w:ascii="Calibri" w:hAnsi="Calibri"/>
          <w:sz w:val="22"/>
          <w:szCs w:val="22"/>
          <w:lang w:val="es-CO"/>
        </w:rPr>
      </w:pPr>
      <w:r>
        <w:rPr>
          <w:rFonts w:ascii="Calibri" w:hAnsi="Calibri"/>
          <w:snapToGrid w:val="0"/>
          <w:sz w:val="22"/>
          <w:szCs w:val="22"/>
          <w:lang w:val="es-CO"/>
        </w:rPr>
        <w:t>La anestesia puede producir problemas cardiacos o respiratorios o la muerte</w:t>
      </w:r>
    </w:p>
    <w:p w:rsidR="00E44556" w:rsidRPr="00C17F63" w:rsidRDefault="00E44556" w:rsidP="00E44556">
      <w:pPr>
        <w:pStyle w:val="ListParagraph"/>
        <w:numPr>
          <w:ilvl w:val="0"/>
          <w:numId w:val="20"/>
        </w:numPr>
        <w:autoSpaceDE/>
        <w:adjustRightInd/>
        <w:spacing w:line="276" w:lineRule="auto"/>
        <w:rPr>
          <w:rFonts w:ascii="Calibri" w:hAnsi="Calibri"/>
          <w:snapToGrid w:val="0"/>
          <w:sz w:val="22"/>
          <w:szCs w:val="22"/>
          <w:lang w:val="es-CO"/>
        </w:rPr>
      </w:pPr>
      <w:r>
        <w:rPr>
          <w:rFonts w:ascii="Calibri" w:hAnsi="Calibri"/>
          <w:sz w:val="22"/>
          <w:szCs w:val="22"/>
          <w:lang w:val="es-CO"/>
        </w:rPr>
        <w:t>La cirugía láser podría causar otros problemas oculares</w:t>
      </w:r>
      <w:r w:rsidRPr="00C17F63">
        <w:rPr>
          <w:rFonts w:ascii="Calibri" w:hAnsi="Calibri"/>
          <w:sz w:val="22"/>
          <w:szCs w:val="22"/>
          <w:lang w:val="es-CO"/>
        </w:rPr>
        <w:t xml:space="preserve">: </w:t>
      </w:r>
    </w:p>
    <w:p w:rsidR="00E44556" w:rsidRPr="00C17F63" w:rsidRDefault="00E44556" w:rsidP="00E44556">
      <w:pPr>
        <w:pStyle w:val="ListParagraph"/>
        <w:numPr>
          <w:ilvl w:val="1"/>
          <w:numId w:val="20"/>
        </w:numPr>
        <w:autoSpaceDE/>
        <w:adjustRightInd/>
        <w:spacing w:line="276" w:lineRule="auto"/>
        <w:rPr>
          <w:rFonts w:ascii="Calibri" w:hAnsi="Calibri"/>
          <w:snapToGrid w:val="0"/>
          <w:sz w:val="22"/>
          <w:szCs w:val="22"/>
          <w:lang w:val="es-CO"/>
        </w:rPr>
      </w:pPr>
      <w:r>
        <w:rPr>
          <w:rFonts w:ascii="Calibri" w:hAnsi="Calibri"/>
          <w:snapToGrid w:val="0"/>
          <w:sz w:val="22"/>
          <w:szCs w:val="22"/>
          <w:lang w:val="es-CO"/>
        </w:rPr>
        <w:t>Pérdida de visión lateral</w:t>
      </w:r>
      <w:r w:rsidRPr="00C17F63">
        <w:rPr>
          <w:rFonts w:ascii="Calibri" w:hAnsi="Calibri"/>
          <w:snapToGrid w:val="0"/>
          <w:sz w:val="22"/>
          <w:szCs w:val="22"/>
          <w:lang w:val="es-CO"/>
        </w:rPr>
        <w:t xml:space="preserve"> (peri</w:t>
      </w:r>
      <w:r>
        <w:rPr>
          <w:rFonts w:ascii="Calibri" w:hAnsi="Calibri"/>
          <w:snapToGrid w:val="0"/>
          <w:sz w:val="22"/>
          <w:szCs w:val="22"/>
          <w:lang w:val="es-CO"/>
        </w:rPr>
        <w:t>férica</w:t>
      </w:r>
      <w:r w:rsidRPr="00C17F63">
        <w:rPr>
          <w:rFonts w:ascii="Calibri" w:hAnsi="Calibri"/>
          <w:snapToGrid w:val="0"/>
          <w:sz w:val="22"/>
          <w:szCs w:val="22"/>
          <w:lang w:val="es-CO"/>
        </w:rPr>
        <w:t>)</w:t>
      </w:r>
    </w:p>
    <w:p w:rsidR="00E44556" w:rsidRPr="00C17F63" w:rsidRDefault="00E44556" w:rsidP="00E44556">
      <w:pPr>
        <w:pStyle w:val="ListParagraph"/>
        <w:numPr>
          <w:ilvl w:val="1"/>
          <w:numId w:val="20"/>
        </w:numPr>
        <w:autoSpaceDE/>
        <w:adjustRightInd/>
        <w:spacing w:line="276" w:lineRule="auto"/>
        <w:rPr>
          <w:rFonts w:ascii="Calibri" w:hAnsi="Calibri"/>
          <w:snapToGrid w:val="0"/>
          <w:sz w:val="22"/>
          <w:szCs w:val="22"/>
          <w:lang w:val="es-CO"/>
        </w:rPr>
      </w:pPr>
      <w:r w:rsidRPr="00C17F63">
        <w:rPr>
          <w:rFonts w:ascii="Calibri" w:hAnsi="Calibri"/>
          <w:snapToGrid w:val="0"/>
          <w:sz w:val="22"/>
          <w:szCs w:val="22"/>
          <w:lang w:val="es-CO"/>
        </w:rPr>
        <w:t>Da</w:t>
      </w:r>
      <w:r>
        <w:rPr>
          <w:rFonts w:ascii="Calibri" w:hAnsi="Calibri"/>
          <w:snapToGrid w:val="0"/>
          <w:sz w:val="22"/>
          <w:szCs w:val="22"/>
          <w:lang w:val="es-CO"/>
        </w:rPr>
        <w:t xml:space="preserve">ño a la </w:t>
      </w:r>
      <w:r w:rsidRPr="00C17F63">
        <w:rPr>
          <w:rFonts w:ascii="Calibri" w:hAnsi="Calibri"/>
          <w:snapToGrid w:val="0"/>
          <w:sz w:val="22"/>
          <w:szCs w:val="22"/>
          <w:lang w:val="es-CO"/>
        </w:rPr>
        <w:t>retina: D</w:t>
      </w:r>
      <w:r>
        <w:rPr>
          <w:rFonts w:ascii="Calibri" w:hAnsi="Calibri"/>
          <w:snapToGrid w:val="0"/>
          <w:sz w:val="22"/>
          <w:szCs w:val="22"/>
          <w:lang w:val="es-CO"/>
        </w:rPr>
        <w:t>R</w:t>
      </w:r>
      <w:r w:rsidRPr="00C17F63">
        <w:rPr>
          <w:rFonts w:ascii="Calibri" w:hAnsi="Calibri"/>
          <w:snapToGrid w:val="0"/>
          <w:sz w:val="22"/>
          <w:szCs w:val="22"/>
          <w:lang w:val="es-CO"/>
        </w:rPr>
        <w:t xml:space="preserve">, </w:t>
      </w:r>
      <w:r>
        <w:rPr>
          <w:rFonts w:ascii="Calibri" w:hAnsi="Calibri"/>
          <w:snapToGrid w:val="0"/>
          <w:sz w:val="22"/>
          <w:szCs w:val="22"/>
          <w:lang w:val="es-CO"/>
        </w:rPr>
        <w:t>un pliegue en la retina</w:t>
      </w:r>
      <w:r w:rsidRPr="00C17F63">
        <w:rPr>
          <w:rFonts w:ascii="Calibri" w:hAnsi="Calibri"/>
          <w:snapToGrid w:val="0"/>
          <w:sz w:val="22"/>
          <w:szCs w:val="22"/>
          <w:lang w:val="es-CO"/>
        </w:rPr>
        <w:t xml:space="preserve">, </w:t>
      </w:r>
      <w:r>
        <w:rPr>
          <w:rFonts w:ascii="Calibri" w:hAnsi="Calibri"/>
          <w:snapToGrid w:val="0"/>
          <w:sz w:val="22"/>
          <w:szCs w:val="22"/>
          <w:lang w:val="es-CO"/>
        </w:rPr>
        <w:t>arrastre o cicatrización de la mácula</w:t>
      </w:r>
      <w:r w:rsidRPr="00C17F63">
        <w:rPr>
          <w:rFonts w:ascii="Calibri" w:hAnsi="Calibri"/>
          <w:snapToGrid w:val="0"/>
          <w:sz w:val="22"/>
          <w:szCs w:val="22"/>
          <w:lang w:val="es-CO"/>
        </w:rPr>
        <w:t xml:space="preserve"> (centr</w:t>
      </w:r>
      <w:r>
        <w:rPr>
          <w:rFonts w:ascii="Calibri" w:hAnsi="Calibri"/>
          <w:snapToGrid w:val="0"/>
          <w:sz w:val="22"/>
          <w:szCs w:val="22"/>
          <w:lang w:val="es-CO"/>
        </w:rPr>
        <w:t>o de la</w:t>
      </w:r>
      <w:r w:rsidRPr="00C17F63">
        <w:rPr>
          <w:rFonts w:ascii="Calibri" w:hAnsi="Calibri"/>
          <w:snapToGrid w:val="0"/>
          <w:sz w:val="22"/>
          <w:szCs w:val="22"/>
          <w:lang w:val="es-CO"/>
        </w:rPr>
        <w:t xml:space="preserve"> retina)</w:t>
      </w:r>
    </w:p>
    <w:p w:rsidR="00E44556" w:rsidRPr="00C17F63" w:rsidRDefault="00E44556" w:rsidP="00E44556">
      <w:pPr>
        <w:pStyle w:val="ListParagraph"/>
        <w:numPr>
          <w:ilvl w:val="1"/>
          <w:numId w:val="20"/>
        </w:numPr>
        <w:autoSpaceDE/>
        <w:adjustRightInd/>
        <w:spacing w:line="276" w:lineRule="auto"/>
        <w:rPr>
          <w:rFonts w:ascii="Calibri" w:hAnsi="Calibri"/>
          <w:snapToGrid w:val="0"/>
          <w:sz w:val="22"/>
          <w:szCs w:val="22"/>
          <w:lang w:val="es-CO"/>
        </w:rPr>
      </w:pPr>
      <w:r>
        <w:rPr>
          <w:rFonts w:ascii="Calibri" w:hAnsi="Calibri"/>
          <w:snapToGrid w:val="0"/>
          <w:sz w:val="22"/>
          <w:szCs w:val="22"/>
          <w:lang w:val="es-CO"/>
        </w:rPr>
        <w:t>Sangrado dentro del ojo</w:t>
      </w:r>
      <w:r w:rsidRPr="00C17F63">
        <w:rPr>
          <w:rFonts w:ascii="Calibri" w:hAnsi="Calibri"/>
          <w:snapToGrid w:val="0"/>
          <w:sz w:val="22"/>
          <w:szCs w:val="22"/>
          <w:lang w:val="es-CO"/>
        </w:rPr>
        <w:t xml:space="preserve"> (</w:t>
      </w:r>
      <w:r>
        <w:rPr>
          <w:rFonts w:ascii="Calibri" w:hAnsi="Calibri"/>
          <w:snapToGrid w:val="0"/>
          <w:sz w:val="22"/>
          <w:szCs w:val="22"/>
          <w:lang w:val="es-CO"/>
        </w:rPr>
        <w:t>hemorragia vítrea</w:t>
      </w:r>
      <w:r w:rsidRPr="00C17F63">
        <w:rPr>
          <w:rFonts w:ascii="Calibri" w:hAnsi="Calibri"/>
          <w:snapToGrid w:val="0"/>
          <w:sz w:val="22"/>
          <w:szCs w:val="22"/>
          <w:lang w:val="es-CO"/>
        </w:rPr>
        <w:t>)</w:t>
      </w:r>
    </w:p>
    <w:p w:rsidR="00E44556" w:rsidRPr="00C17F63" w:rsidRDefault="00E44556" w:rsidP="00E44556">
      <w:pPr>
        <w:pStyle w:val="ListParagraph"/>
        <w:numPr>
          <w:ilvl w:val="1"/>
          <w:numId w:val="20"/>
        </w:numPr>
        <w:autoSpaceDE/>
        <w:adjustRightInd/>
        <w:spacing w:line="276" w:lineRule="auto"/>
        <w:rPr>
          <w:rFonts w:ascii="Calibri" w:hAnsi="Calibri"/>
          <w:snapToGrid w:val="0"/>
          <w:sz w:val="22"/>
          <w:szCs w:val="22"/>
          <w:lang w:val="es-CO"/>
        </w:rPr>
      </w:pPr>
      <w:r>
        <w:rPr>
          <w:rFonts w:ascii="Calibri" w:hAnsi="Calibri"/>
          <w:sz w:val="22"/>
          <w:szCs w:val="22"/>
          <w:lang w:val="es-CO"/>
        </w:rPr>
        <w:t>Alta presión dentro del ojo</w:t>
      </w:r>
      <w:r w:rsidRPr="00C17F63">
        <w:rPr>
          <w:rFonts w:ascii="Calibri" w:hAnsi="Calibri"/>
          <w:snapToGrid w:val="0"/>
          <w:sz w:val="22"/>
          <w:szCs w:val="22"/>
          <w:lang w:val="es-CO"/>
        </w:rPr>
        <w:t xml:space="preserve"> (glaucoma)</w:t>
      </w:r>
    </w:p>
    <w:p w:rsidR="00E44556" w:rsidRPr="00C17F63" w:rsidRDefault="00E44556" w:rsidP="00E44556">
      <w:pPr>
        <w:pStyle w:val="ListParagraph"/>
        <w:numPr>
          <w:ilvl w:val="1"/>
          <w:numId w:val="20"/>
        </w:numPr>
        <w:autoSpaceDE/>
        <w:adjustRightInd/>
        <w:spacing w:line="276" w:lineRule="auto"/>
        <w:rPr>
          <w:rFonts w:ascii="Calibri" w:hAnsi="Calibri"/>
          <w:snapToGrid w:val="0"/>
          <w:sz w:val="22"/>
          <w:szCs w:val="22"/>
          <w:lang w:val="es-CO"/>
        </w:rPr>
      </w:pPr>
      <w:r>
        <w:rPr>
          <w:rFonts w:ascii="Calibri" w:hAnsi="Calibri"/>
          <w:snapToGrid w:val="0"/>
          <w:sz w:val="22"/>
          <w:szCs w:val="22"/>
          <w:lang w:val="es-CO"/>
        </w:rPr>
        <w:t>Baja presión dentro del ojo</w:t>
      </w:r>
      <w:r w:rsidRPr="00C17F63">
        <w:rPr>
          <w:rFonts w:ascii="Calibri" w:hAnsi="Calibri"/>
          <w:snapToGrid w:val="0"/>
          <w:sz w:val="22"/>
          <w:szCs w:val="22"/>
          <w:lang w:val="es-CO"/>
        </w:rPr>
        <w:t xml:space="preserve"> (h</w:t>
      </w:r>
      <w:r>
        <w:rPr>
          <w:rFonts w:ascii="Calibri" w:hAnsi="Calibri"/>
          <w:snapToGrid w:val="0"/>
          <w:sz w:val="22"/>
          <w:szCs w:val="22"/>
          <w:lang w:val="es-CO"/>
        </w:rPr>
        <w:t>i</w:t>
      </w:r>
      <w:r w:rsidRPr="00C17F63">
        <w:rPr>
          <w:rFonts w:ascii="Calibri" w:hAnsi="Calibri"/>
          <w:snapToGrid w:val="0"/>
          <w:sz w:val="22"/>
          <w:szCs w:val="22"/>
          <w:lang w:val="es-CO"/>
        </w:rPr>
        <w:t>poton</w:t>
      </w:r>
      <w:r>
        <w:rPr>
          <w:rFonts w:ascii="Calibri" w:hAnsi="Calibri"/>
          <w:snapToGrid w:val="0"/>
          <w:sz w:val="22"/>
          <w:szCs w:val="22"/>
          <w:lang w:val="es-CO"/>
        </w:rPr>
        <w:t>ía</w:t>
      </w:r>
      <w:r w:rsidRPr="00C17F63">
        <w:rPr>
          <w:rFonts w:ascii="Calibri" w:hAnsi="Calibri"/>
          <w:snapToGrid w:val="0"/>
          <w:sz w:val="22"/>
          <w:szCs w:val="22"/>
          <w:lang w:val="es-CO"/>
        </w:rPr>
        <w:t>)</w:t>
      </w:r>
    </w:p>
    <w:p w:rsidR="00E44556" w:rsidRPr="00C17F63" w:rsidRDefault="00E44556" w:rsidP="00E44556">
      <w:pPr>
        <w:pStyle w:val="ListParagraph"/>
        <w:numPr>
          <w:ilvl w:val="1"/>
          <w:numId w:val="20"/>
        </w:numPr>
        <w:autoSpaceDE/>
        <w:adjustRightInd/>
        <w:spacing w:line="276" w:lineRule="auto"/>
        <w:rPr>
          <w:rFonts w:ascii="Calibri" w:hAnsi="Calibri"/>
          <w:snapToGrid w:val="0"/>
          <w:sz w:val="22"/>
          <w:szCs w:val="22"/>
          <w:lang w:val="es-CO"/>
        </w:rPr>
      </w:pPr>
      <w:r>
        <w:rPr>
          <w:rFonts w:ascii="Calibri" w:hAnsi="Calibri"/>
          <w:snapToGrid w:val="0"/>
          <w:sz w:val="22"/>
          <w:szCs w:val="22"/>
          <w:lang w:val="es-CO"/>
        </w:rPr>
        <w:t>Quemaduras en la</w:t>
      </w:r>
      <w:r w:rsidRPr="00C17F63">
        <w:rPr>
          <w:rFonts w:ascii="Calibri" w:hAnsi="Calibri"/>
          <w:snapToGrid w:val="0"/>
          <w:sz w:val="22"/>
          <w:szCs w:val="22"/>
          <w:lang w:val="es-CO"/>
        </w:rPr>
        <w:t xml:space="preserve"> c</w:t>
      </w:r>
      <w:r>
        <w:rPr>
          <w:rFonts w:ascii="Calibri" w:hAnsi="Calibri"/>
          <w:snapToGrid w:val="0"/>
          <w:sz w:val="22"/>
          <w:szCs w:val="22"/>
          <w:lang w:val="es-CO"/>
        </w:rPr>
        <w:t>ó</w:t>
      </w:r>
      <w:r w:rsidRPr="00C17F63">
        <w:rPr>
          <w:rFonts w:ascii="Calibri" w:hAnsi="Calibri"/>
          <w:snapToGrid w:val="0"/>
          <w:sz w:val="22"/>
          <w:szCs w:val="22"/>
          <w:lang w:val="es-CO"/>
        </w:rPr>
        <w:t>rnea (</w:t>
      </w:r>
      <w:r>
        <w:rPr>
          <w:rFonts w:ascii="Calibri" w:hAnsi="Calibri"/>
          <w:snapToGrid w:val="0"/>
          <w:sz w:val="22"/>
          <w:szCs w:val="22"/>
          <w:lang w:val="es-CO"/>
        </w:rPr>
        <w:t>la parte transparente que cubre el frente del ojo</w:t>
      </w:r>
      <w:r w:rsidRPr="00C17F63">
        <w:rPr>
          <w:rFonts w:ascii="Calibri" w:hAnsi="Calibri"/>
          <w:snapToGrid w:val="0"/>
          <w:sz w:val="22"/>
          <w:szCs w:val="22"/>
          <w:lang w:val="es-CO"/>
        </w:rPr>
        <w:t>)</w:t>
      </w:r>
    </w:p>
    <w:p w:rsidR="00E44556" w:rsidRPr="00C17F63" w:rsidRDefault="00E44556" w:rsidP="00E44556">
      <w:pPr>
        <w:pStyle w:val="ListParagraph"/>
        <w:numPr>
          <w:ilvl w:val="1"/>
          <w:numId w:val="20"/>
        </w:numPr>
        <w:autoSpaceDE/>
        <w:adjustRightInd/>
        <w:spacing w:line="276" w:lineRule="auto"/>
        <w:rPr>
          <w:rFonts w:ascii="Calibri" w:hAnsi="Calibri"/>
          <w:snapToGrid w:val="0"/>
          <w:sz w:val="22"/>
          <w:szCs w:val="22"/>
          <w:lang w:val="es-CO"/>
        </w:rPr>
      </w:pPr>
      <w:r>
        <w:rPr>
          <w:rFonts w:ascii="Calibri" w:hAnsi="Calibri"/>
          <w:snapToGrid w:val="0"/>
          <w:sz w:val="22"/>
          <w:szCs w:val="22"/>
          <w:lang w:val="es-CO"/>
        </w:rPr>
        <w:t>Opacificación o cicatrización de la córnea</w:t>
      </w:r>
    </w:p>
    <w:p w:rsidR="00E44556" w:rsidRPr="00C17F63" w:rsidRDefault="00E44556" w:rsidP="00E44556">
      <w:pPr>
        <w:pStyle w:val="ListParagraph"/>
        <w:numPr>
          <w:ilvl w:val="1"/>
          <w:numId w:val="20"/>
        </w:numPr>
        <w:autoSpaceDE/>
        <w:adjustRightInd/>
        <w:spacing w:line="276" w:lineRule="auto"/>
        <w:rPr>
          <w:rFonts w:ascii="Calibri" w:hAnsi="Calibri"/>
          <w:snapToGrid w:val="0"/>
          <w:sz w:val="22"/>
          <w:szCs w:val="22"/>
          <w:lang w:val="es-CO"/>
        </w:rPr>
      </w:pPr>
      <w:r w:rsidRPr="00C17F63">
        <w:rPr>
          <w:rFonts w:ascii="Calibri" w:hAnsi="Calibri"/>
          <w:snapToGrid w:val="0"/>
          <w:sz w:val="22"/>
          <w:szCs w:val="22"/>
          <w:lang w:val="es-CO"/>
        </w:rPr>
        <w:t>Da</w:t>
      </w:r>
      <w:r>
        <w:rPr>
          <w:rFonts w:ascii="Calibri" w:hAnsi="Calibri"/>
          <w:snapToGrid w:val="0"/>
          <w:sz w:val="22"/>
          <w:szCs w:val="22"/>
          <w:lang w:val="es-CO"/>
        </w:rPr>
        <w:t>ño al</w:t>
      </w:r>
      <w:r w:rsidRPr="00C17F63">
        <w:rPr>
          <w:rFonts w:ascii="Calibri" w:hAnsi="Calibri"/>
          <w:snapToGrid w:val="0"/>
          <w:sz w:val="22"/>
          <w:szCs w:val="22"/>
          <w:lang w:val="es-CO"/>
        </w:rPr>
        <w:t xml:space="preserve"> iris (</w:t>
      </w:r>
      <w:r>
        <w:rPr>
          <w:rFonts w:ascii="Calibri" w:hAnsi="Calibri"/>
          <w:snapToGrid w:val="0"/>
          <w:sz w:val="22"/>
          <w:szCs w:val="22"/>
          <w:lang w:val="es-CO"/>
        </w:rPr>
        <w:t>la parte de color del ojo</w:t>
      </w:r>
      <w:r w:rsidRPr="00C17F63">
        <w:rPr>
          <w:rFonts w:ascii="Calibri" w:hAnsi="Calibri"/>
          <w:snapToGrid w:val="0"/>
          <w:sz w:val="22"/>
          <w:szCs w:val="22"/>
          <w:lang w:val="es-CO"/>
        </w:rPr>
        <w:t>)</w:t>
      </w:r>
    </w:p>
    <w:p w:rsidR="00E44556" w:rsidRPr="00C17F63" w:rsidRDefault="00E44556" w:rsidP="00E44556">
      <w:pPr>
        <w:pStyle w:val="ListParagraph"/>
        <w:numPr>
          <w:ilvl w:val="1"/>
          <w:numId w:val="20"/>
        </w:numPr>
        <w:autoSpaceDE/>
        <w:adjustRightInd/>
        <w:spacing w:line="276" w:lineRule="auto"/>
        <w:rPr>
          <w:rFonts w:ascii="Calibri" w:hAnsi="Calibri"/>
          <w:snapToGrid w:val="0"/>
          <w:sz w:val="22"/>
          <w:szCs w:val="22"/>
          <w:lang w:val="es-CO"/>
        </w:rPr>
      </w:pPr>
      <w:r>
        <w:rPr>
          <w:rFonts w:ascii="Calibri" w:hAnsi="Calibri"/>
          <w:snapToGrid w:val="0"/>
          <w:sz w:val="22"/>
          <w:szCs w:val="22"/>
          <w:lang w:val="es-CO"/>
        </w:rPr>
        <w:t>Ojos que miran en direcciones distintas</w:t>
      </w:r>
      <w:r w:rsidRPr="00C17F63">
        <w:rPr>
          <w:rFonts w:ascii="Calibri" w:hAnsi="Calibri"/>
          <w:snapToGrid w:val="0"/>
          <w:sz w:val="22"/>
          <w:szCs w:val="22"/>
          <w:lang w:val="es-CO"/>
        </w:rPr>
        <w:t xml:space="preserve"> (</w:t>
      </w:r>
      <w:r>
        <w:rPr>
          <w:rFonts w:ascii="Calibri" w:hAnsi="Calibri"/>
          <w:snapToGrid w:val="0"/>
          <w:sz w:val="22"/>
          <w:szCs w:val="22"/>
          <w:lang w:val="es-CO"/>
        </w:rPr>
        <w:t>e</w:t>
      </w:r>
      <w:r w:rsidRPr="00C17F63">
        <w:rPr>
          <w:rFonts w:ascii="Calibri" w:hAnsi="Calibri"/>
          <w:snapToGrid w:val="0"/>
          <w:sz w:val="22"/>
          <w:szCs w:val="22"/>
          <w:lang w:val="es-CO"/>
        </w:rPr>
        <w:t>strabism</w:t>
      </w:r>
      <w:r>
        <w:rPr>
          <w:rFonts w:ascii="Calibri" w:hAnsi="Calibri"/>
          <w:snapToGrid w:val="0"/>
          <w:sz w:val="22"/>
          <w:szCs w:val="22"/>
          <w:lang w:val="es-CO"/>
        </w:rPr>
        <w:t>o</w:t>
      </w:r>
      <w:r w:rsidRPr="00C17F63">
        <w:rPr>
          <w:rFonts w:ascii="Calibri" w:hAnsi="Calibri"/>
          <w:snapToGrid w:val="0"/>
          <w:sz w:val="22"/>
          <w:szCs w:val="22"/>
          <w:lang w:val="es-CO"/>
        </w:rPr>
        <w:t>)</w:t>
      </w:r>
    </w:p>
    <w:p w:rsidR="00E44556" w:rsidRPr="00C17F63" w:rsidRDefault="00E44556" w:rsidP="00E44556">
      <w:pPr>
        <w:pStyle w:val="ListParagraph"/>
        <w:numPr>
          <w:ilvl w:val="1"/>
          <w:numId w:val="20"/>
        </w:numPr>
        <w:autoSpaceDE/>
        <w:adjustRightInd/>
        <w:spacing w:line="276" w:lineRule="auto"/>
        <w:rPr>
          <w:rFonts w:ascii="Calibri" w:hAnsi="Calibri"/>
          <w:snapToGrid w:val="0"/>
          <w:sz w:val="22"/>
          <w:szCs w:val="22"/>
          <w:lang w:val="es-CO"/>
        </w:rPr>
      </w:pPr>
      <w:r>
        <w:rPr>
          <w:rFonts w:ascii="Calibri" w:hAnsi="Calibri"/>
          <w:snapToGrid w:val="0"/>
          <w:sz w:val="22"/>
          <w:szCs w:val="22"/>
          <w:lang w:val="es-CO"/>
        </w:rPr>
        <w:t>Necesidad de usar anteojos con lentes muy gruesos</w:t>
      </w:r>
    </w:p>
    <w:p w:rsidR="00E44556" w:rsidRPr="00C17F63" w:rsidRDefault="00E44556" w:rsidP="00E44556">
      <w:pPr>
        <w:pStyle w:val="ListParagraph"/>
        <w:numPr>
          <w:ilvl w:val="1"/>
          <w:numId w:val="20"/>
        </w:numPr>
        <w:autoSpaceDE/>
        <w:adjustRightInd/>
        <w:spacing w:line="276" w:lineRule="auto"/>
        <w:rPr>
          <w:rFonts w:ascii="Calibri" w:hAnsi="Calibri"/>
          <w:snapToGrid w:val="0"/>
          <w:sz w:val="22"/>
          <w:szCs w:val="22"/>
          <w:lang w:val="es-CO"/>
        </w:rPr>
      </w:pPr>
      <w:r>
        <w:rPr>
          <w:rFonts w:ascii="Calibri" w:hAnsi="Calibri"/>
          <w:snapToGrid w:val="0"/>
          <w:sz w:val="22"/>
          <w:szCs w:val="22"/>
          <w:lang w:val="es-CO"/>
        </w:rPr>
        <w:t>Ojos más grandes</w:t>
      </w:r>
      <w:r w:rsidRPr="00C17F63">
        <w:rPr>
          <w:rFonts w:ascii="Calibri" w:hAnsi="Calibri"/>
          <w:snapToGrid w:val="0"/>
          <w:sz w:val="22"/>
          <w:szCs w:val="22"/>
          <w:lang w:val="es-CO"/>
        </w:rPr>
        <w:t xml:space="preserve"> (</w:t>
      </w:r>
      <w:r>
        <w:rPr>
          <w:rFonts w:ascii="Calibri" w:hAnsi="Calibri"/>
          <w:snapToGrid w:val="0"/>
          <w:sz w:val="22"/>
          <w:szCs w:val="22"/>
          <w:lang w:val="es-CO"/>
        </w:rPr>
        <w:t>agrandamiento</w:t>
      </w:r>
      <w:r w:rsidRPr="00C17F63">
        <w:rPr>
          <w:rFonts w:ascii="Calibri" w:hAnsi="Calibri"/>
          <w:snapToGrid w:val="0"/>
          <w:sz w:val="22"/>
          <w:szCs w:val="22"/>
          <w:lang w:val="es-CO"/>
        </w:rPr>
        <w:t>)</w:t>
      </w:r>
    </w:p>
    <w:p w:rsidR="00E44556" w:rsidRPr="00C17F63" w:rsidRDefault="00E44556" w:rsidP="00E44556">
      <w:pPr>
        <w:pStyle w:val="ListParagraph"/>
        <w:numPr>
          <w:ilvl w:val="1"/>
          <w:numId w:val="20"/>
        </w:numPr>
        <w:autoSpaceDE/>
        <w:adjustRightInd/>
        <w:spacing w:line="276" w:lineRule="auto"/>
        <w:rPr>
          <w:rFonts w:ascii="Calibri" w:hAnsi="Calibri"/>
          <w:snapToGrid w:val="0"/>
          <w:sz w:val="22"/>
          <w:szCs w:val="22"/>
          <w:lang w:val="es-CO"/>
        </w:rPr>
      </w:pPr>
      <w:r>
        <w:rPr>
          <w:rFonts w:ascii="Calibri" w:hAnsi="Calibri"/>
          <w:snapToGrid w:val="0"/>
          <w:sz w:val="22"/>
          <w:szCs w:val="22"/>
          <w:lang w:val="es-CO"/>
        </w:rPr>
        <w:t>Ojos más pequeños</w:t>
      </w:r>
      <w:r w:rsidRPr="00C17F63">
        <w:rPr>
          <w:rFonts w:ascii="Calibri" w:hAnsi="Calibri"/>
          <w:snapToGrid w:val="0"/>
          <w:sz w:val="22"/>
          <w:szCs w:val="22"/>
          <w:lang w:val="es-CO"/>
        </w:rPr>
        <w:t xml:space="preserve"> (</w:t>
      </w:r>
      <w:r>
        <w:rPr>
          <w:rFonts w:ascii="Calibri" w:hAnsi="Calibri"/>
          <w:snapToGrid w:val="0"/>
          <w:sz w:val="22"/>
          <w:szCs w:val="22"/>
          <w:lang w:val="es-CO"/>
        </w:rPr>
        <w:t>ojos de menor tamaño</w:t>
      </w:r>
      <w:r w:rsidRPr="00C17F63">
        <w:rPr>
          <w:rFonts w:ascii="Calibri" w:hAnsi="Calibri"/>
          <w:snapToGrid w:val="0"/>
          <w:sz w:val="22"/>
          <w:szCs w:val="22"/>
          <w:lang w:val="es-CO"/>
        </w:rPr>
        <w:t>)</w:t>
      </w:r>
    </w:p>
    <w:p w:rsidR="00E44556" w:rsidRPr="00C17F63" w:rsidRDefault="00E44556" w:rsidP="00E44556">
      <w:pPr>
        <w:ind w:left="360"/>
        <w:contextualSpacing/>
        <w:rPr>
          <w:rFonts w:ascii="Calibri" w:hAnsi="Calibri"/>
          <w:sz w:val="22"/>
          <w:szCs w:val="22"/>
          <w:u w:val="single"/>
          <w:lang w:val="es-CO"/>
        </w:rPr>
      </w:pPr>
    </w:p>
    <w:p w:rsidR="00E44556" w:rsidRPr="00C17F63" w:rsidRDefault="00E44556" w:rsidP="00E44556">
      <w:pPr>
        <w:rPr>
          <w:rFonts w:ascii="Calibri" w:hAnsi="Calibri"/>
          <w:snapToGrid w:val="0"/>
          <w:sz w:val="22"/>
          <w:szCs w:val="22"/>
          <w:lang w:val="es-CO"/>
        </w:rPr>
      </w:pPr>
      <w:r w:rsidRPr="00C17F63">
        <w:rPr>
          <w:rFonts w:ascii="Calibri" w:hAnsi="Calibri"/>
          <w:b/>
          <w:snapToGrid w:val="0"/>
          <w:sz w:val="22"/>
          <w:szCs w:val="22"/>
          <w:lang w:val="es-CO"/>
        </w:rPr>
        <w:t>Consent</w:t>
      </w:r>
      <w:r>
        <w:rPr>
          <w:rFonts w:ascii="Calibri" w:hAnsi="Calibri"/>
          <w:b/>
          <w:snapToGrid w:val="0"/>
          <w:sz w:val="22"/>
          <w:szCs w:val="22"/>
          <w:lang w:val="es-CO"/>
        </w:rPr>
        <w:t>imiento</w:t>
      </w:r>
      <w:r w:rsidRPr="00C17F63">
        <w:rPr>
          <w:rFonts w:ascii="Calibri" w:hAnsi="Calibri"/>
          <w:snapToGrid w:val="0"/>
          <w:sz w:val="22"/>
          <w:szCs w:val="22"/>
          <w:lang w:val="es-CO"/>
        </w:rPr>
        <w:t xml:space="preserve">. </w:t>
      </w:r>
      <w:r>
        <w:rPr>
          <w:rFonts w:ascii="Calibri" w:hAnsi="Calibri"/>
          <w:snapToGrid w:val="0"/>
          <w:sz w:val="22"/>
          <w:szCs w:val="22"/>
          <w:lang w:val="es-CO"/>
        </w:rPr>
        <w:t xml:space="preserve">Al firmar al final de este documento, usted da su consentimiento </w:t>
      </w:r>
      <w:r w:rsidRPr="005929BE">
        <w:rPr>
          <w:rFonts w:ascii="Calibri" w:hAnsi="Calibri"/>
          <w:snapToGrid w:val="0"/>
          <w:sz w:val="22"/>
          <w:szCs w:val="22"/>
          <w:lang w:val="es-CO"/>
        </w:rPr>
        <w:t>(</w:t>
      </w:r>
      <w:r>
        <w:rPr>
          <w:rFonts w:ascii="Calibri" w:hAnsi="Calibri"/>
          <w:snapToGrid w:val="0"/>
          <w:sz w:val="22"/>
          <w:szCs w:val="22"/>
          <w:lang w:val="es-CO"/>
        </w:rPr>
        <w:t>acepta</w:t>
      </w:r>
      <w:r w:rsidRPr="005929BE">
        <w:rPr>
          <w:rFonts w:ascii="Calibri" w:hAnsi="Calibri"/>
          <w:snapToGrid w:val="0"/>
          <w:sz w:val="22"/>
          <w:szCs w:val="22"/>
          <w:lang w:val="es-CO"/>
        </w:rPr>
        <w:t xml:space="preserve">) </w:t>
      </w:r>
      <w:r>
        <w:rPr>
          <w:rFonts w:ascii="Calibri" w:hAnsi="Calibri"/>
          <w:snapToGrid w:val="0"/>
          <w:sz w:val="22"/>
          <w:szCs w:val="22"/>
          <w:lang w:val="es-CO"/>
        </w:rPr>
        <w:t>y declara que</w:t>
      </w:r>
      <w:r w:rsidRPr="00C17F63">
        <w:rPr>
          <w:rFonts w:ascii="Calibri" w:hAnsi="Calibri"/>
          <w:snapToGrid w:val="0"/>
          <w:sz w:val="22"/>
          <w:szCs w:val="22"/>
          <w:lang w:val="es-CO"/>
        </w:rPr>
        <w:t>:</w:t>
      </w:r>
    </w:p>
    <w:p w:rsidR="00E44556" w:rsidRPr="00C17F63" w:rsidRDefault="00E44556" w:rsidP="00E44556">
      <w:pPr>
        <w:pStyle w:val="ListParagraph"/>
        <w:widowControl/>
        <w:numPr>
          <w:ilvl w:val="0"/>
          <w:numId w:val="19"/>
        </w:numPr>
        <w:autoSpaceDE/>
        <w:adjustRightInd/>
        <w:spacing w:line="276" w:lineRule="auto"/>
        <w:rPr>
          <w:rFonts w:ascii="Calibri" w:hAnsi="Calibri"/>
          <w:snapToGrid w:val="0"/>
          <w:sz w:val="22"/>
          <w:szCs w:val="22"/>
          <w:lang w:val="es-CO"/>
        </w:rPr>
      </w:pPr>
      <w:r>
        <w:rPr>
          <w:rFonts w:ascii="Calibri" w:hAnsi="Calibri"/>
          <w:snapToGrid w:val="0"/>
          <w:sz w:val="22"/>
          <w:szCs w:val="22"/>
          <w:lang w:val="es-CO"/>
        </w:rPr>
        <w:t xml:space="preserve">Ha leído este formulario de consentimiento informado, </w:t>
      </w:r>
      <w:r w:rsidRPr="005929BE">
        <w:rPr>
          <w:rFonts w:ascii="Calibri" w:hAnsi="Calibri"/>
          <w:snapToGrid w:val="0"/>
          <w:sz w:val="22"/>
          <w:szCs w:val="22"/>
          <w:lang w:val="es-CO"/>
        </w:rPr>
        <w:t xml:space="preserve">o </w:t>
      </w:r>
      <w:r>
        <w:rPr>
          <w:rFonts w:ascii="Calibri" w:hAnsi="Calibri"/>
          <w:snapToGrid w:val="0"/>
          <w:sz w:val="22"/>
          <w:szCs w:val="22"/>
          <w:lang w:val="es-CO"/>
        </w:rPr>
        <w:t>que alguien que se lo ha leído a usted</w:t>
      </w:r>
      <w:r w:rsidRPr="00C17F63">
        <w:rPr>
          <w:rFonts w:ascii="Calibri" w:hAnsi="Calibri"/>
          <w:snapToGrid w:val="0"/>
          <w:sz w:val="22"/>
          <w:szCs w:val="22"/>
          <w:lang w:val="es-CO"/>
        </w:rPr>
        <w:t>.</w:t>
      </w:r>
    </w:p>
    <w:p w:rsidR="00E44556" w:rsidRPr="00C17F63" w:rsidRDefault="00E44556" w:rsidP="00E44556">
      <w:pPr>
        <w:pStyle w:val="ListParagraph"/>
        <w:widowControl/>
        <w:numPr>
          <w:ilvl w:val="0"/>
          <w:numId w:val="19"/>
        </w:numPr>
        <w:autoSpaceDE/>
        <w:adjustRightInd/>
        <w:spacing w:line="276" w:lineRule="auto"/>
        <w:rPr>
          <w:rFonts w:ascii="Calibri" w:hAnsi="Calibri"/>
          <w:snapToGrid w:val="0"/>
          <w:sz w:val="22"/>
          <w:szCs w:val="22"/>
          <w:lang w:val="es-CO"/>
        </w:rPr>
      </w:pPr>
      <w:r>
        <w:rPr>
          <w:rFonts w:ascii="Calibri" w:hAnsi="Calibri"/>
          <w:snapToGrid w:val="0"/>
          <w:sz w:val="22"/>
          <w:szCs w:val="22"/>
          <w:lang w:val="es-CO"/>
        </w:rPr>
        <w:t>Entiende la información de este formulario</w:t>
      </w:r>
      <w:r w:rsidRPr="00C17F63">
        <w:rPr>
          <w:rFonts w:ascii="Calibri" w:hAnsi="Calibri"/>
          <w:snapToGrid w:val="0"/>
          <w:sz w:val="22"/>
          <w:szCs w:val="22"/>
          <w:lang w:val="es-CO"/>
        </w:rPr>
        <w:t>.</w:t>
      </w:r>
    </w:p>
    <w:p w:rsidR="00E44556" w:rsidRPr="00C17F63" w:rsidRDefault="00E44556" w:rsidP="00E44556">
      <w:pPr>
        <w:pStyle w:val="ListParagraph"/>
        <w:widowControl/>
        <w:numPr>
          <w:ilvl w:val="0"/>
          <w:numId w:val="19"/>
        </w:numPr>
        <w:autoSpaceDE/>
        <w:adjustRightInd/>
        <w:spacing w:line="276" w:lineRule="auto"/>
        <w:rPr>
          <w:rFonts w:ascii="Calibri" w:hAnsi="Calibri"/>
          <w:snapToGrid w:val="0"/>
          <w:sz w:val="22"/>
          <w:szCs w:val="22"/>
          <w:lang w:val="es-CO"/>
        </w:rPr>
      </w:pPr>
      <w:r>
        <w:rPr>
          <w:rFonts w:ascii="Calibri" w:hAnsi="Calibri"/>
          <w:snapToGrid w:val="0"/>
          <w:sz w:val="22"/>
          <w:szCs w:val="22"/>
          <w:lang w:val="es-CO"/>
        </w:rPr>
        <w:t>El cirujano o el personal del hospital le han entregado una copia de este formulario</w:t>
      </w:r>
      <w:r w:rsidRPr="00C17F63">
        <w:rPr>
          <w:rFonts w:ascii="Calibri" w:hAnsi="Calibri"/>
          <w:snapToGrid w:val="0"/>
          <w:sz w:val="22"/>
          <w:szCs w:val="22"/>
          <w:lang w:val="es-CO"/>
        </w:rPr>
        <w:t xml:space="preserve">. </w:t>
      </w:r>
    </w:p>
    <w:p w:rsidR="00E44556" w:rsidRPr="00C17F63" w:rsidRDefault="00E44556" w:rsidP="00E44556">
      <w:pPr>
        <w:pStyle w:val="ListParagraph"/>
        <w:widowControl/>
        <w:numPr>
          <w:ilvl w:val="0"/>
          <w:numId w:val="19"/>
        </w:numPr>
        <w:autoSpaceDE/>
        <w:adjustRightInd/>
        <w:spacing w:line="276" w:lineRule="auto"/>
        <w:rPr>
          <w:rFonts w:ascii="Calibri" w:hAnsi="Calibri"/>
          <w:snapToGrid w:val="0"/>
          <w:sz w:val="22"/>
          <w:szCs w:val="22"/>
          <w:lang w:val="es-CO"/>
        </w:rPr>
      </w:pPr>
      <w:r>
        <w:rPr>
          <w:rFonts w:ascii="Calibri" w:hAnsi="Calibri"/>
          <w:snapToGrid w:val="0"/>
          <w:sz w:val="22"/>
          <w:szCs w:val="22"/>
          <w:lang w:val="es-CO"/>
        </w:rPr>
        <w:t>Se da cuenta de que su bebé puede perder visión o quedar ciego</w:t>
      </w:r>
      <w:r w:rsidRPr="00C17F63">
        <w:rPr>
          <w:rFonts w:ascii="Calibri" w:hAnsi="Calibri"/>
          <w:snapToGrid w:val="0"/>
          <w:sz w:val="22"/>
          <w:szCs w:val="22"/>
          <w:lang w:val="es-CO"/>
        </w:rPr>
        <w:t>.</w:t>
      </w:r>
    </w:p>
    <w:p w:rsidR="00E44556" w:rsidRPr="00C17F63" w:rsidRDefault="00E44556" w:rsidP="00E44556">
      <w:pPr>
        <w:pStyle w:val="ListParagraph"/>
        <w:widowControl/>
        <w:numPr>
          <w:ilvl w:val="0"/>
          <w:numId w:val="19"/>
        </w:numPr>
        <w:autoSpaceDE/>
        <w:adjustRightInd/>
        <w:spacing w:line="276" w:lineRule="auto"/>
        <w:rPr>
          <w:rFonts w:ascii="Calibri" w:hAnsi="Calibri"/>
          <w:snapToGrid w:val="0"/>
          <w:sz w:val="22"/>
          <w:szCs w:val="22"/>
          <w:lang w:val="es-CO"/>
        </w:rPr>
      </w:pPr>
      <w:r>
        <w:rPr>
          <w:rFonts w:ascii="Calibri" w:hAnsi="Calibri"/>
          <w:snapToGrid w:val="0"/>
          <w:sz w:val="22"/>
          <w:szCs w:val="22"/>
          <w:lang w:val="es-CO"/>
        </w:rPr>
        <w:t>Se da cuenta de que su bebé puede requerir otra cirugía</w:t>
      </w:r>
      <w:r w:rsidRPr="00C17F63">
        <w:rPr>
          <w:rFonts w:ascii="Calibri" w:hAnsi="Calibri"/>
          <w:snapToGrid w:val="0"/>
          <w:sz w:val="22"/>
          <w:szCs w:val="22"/>
          <w:lang w:val="es-CO"/>
        </w:rPr>
        <w:t>.</w:t>
      </w:r>
    </w:p>
    <w:p w:rsidR="00E44556" w:rsidRPr="00C17F63" w:rsidRDefault="00E44556" w:rsidP="00E44556">
      <w:pPr>
        <w:pStyle w:val="ListParagraph"/>
        <w:widowControl/>
        <w:numPr>
          <w:ilvl w:val="0"/>
          <w:numId w:val="19"/>
        </w:numPr>
        <w:autoSpaceDE/>
        <w:adjustRightInd/>
        <w:spacing w:line="276" w:lineRule="auto"/>
        <w:rPr>
          <w:rFonts w:ascii="Calibri" w:hAnsi="Calibri"/>
          <w:snapToGrid w:val="0"/>
          <w:sz w:val="22"/>
          <w:szCs w:val="22"/>
          <w:lang w:val="es-CO"/>
        </w:rPr>
      </w:pPr>
      <w:r>
        <w:rPr>
          <w:rFonts w:ascii="Calibri" w:hAnsi="Calibri"/>
          <w:snapToGrid w:val="0"/>
          <w:sz w:val="22"/>
          <w:szCs w:val="22"/>
          <w:lang w:val="es-CO"/>
        </w:rPr>
        <w:t xml:space="preserve">El cirujano de los ojos o el personal del hospital ha respondido a sus preguntas relacionadas con la inyección para la </w:t>
      </w:r>
      <w:r w:rsidRPr="005929BE">
        <w:rPr>
          <w:rFonts w:ascii="Calibri" w:hAnsi="Calibri"/>
          <w:snapToGrid w:val="0"/>
          <w:sz w:val="22"/>
          <w:szCs w:val="22"/>
          <w:lang w:val="es-CO"/>
        </w:rPr>
        <w:t>ROP</w:t>
      </w:r>
      <w:r w:rsidRPr="00C17F63">
        <w:rPr>
          <w:rFonts w:ascii="Calibri" w:hAnsi="Calibri"/>
          <w:snapToGrid w:val="0"/>
          <w:sz w:val="22"/>
          <w:szCs w:val="22"/>
          <w:lang w:val="es-CO"/>
        </w:rPr>
        <w:t>.</w:t>
      </w:r>
    </w:p>
    <w:p w:rsidR="00E44556" w:rsidRPr="00C17F63" w:rsidRDefault="00E44556" w:rsidP="00E44556">
      <w:pPr>
        <w:pStyle w:val="NormalWeb"/>
        <w:numPr>
          <w:ilvl w:val="0"/>
          <w:numId w:val="19"/>
        </w:numPr>
        <w:spacing w:before="0" w:beforeAutospacing="0" w:after="0" w:afterAutospacing="0" w:line="276" w:lineRule="auto"/>
        <w:contextualSpacing/>
        <w:rPr>
          <w:rFonts w:ascii="Calibri" w:hAnsi="Calibri" w:cs="Arial"/>
          <w:sz w:val="22"/>
          <w:szCs w:val="22"/>
          <w:lang w:val="es-CO"/>
        </w:rPr>
      </w:pPr>
      <w:r>
        <w:rPr>
          <w:rFonts w:ascii="Calibri" w:hAnsi="Calibri" w:cs="Arial"/>
          <w:snapToGrid w:val="0"/>
          <w:sz w:val="22"/>
          <w:szCs w:val="22"/>
          <w:lang w:val="es-CO"/>
        </w:rPr>
        <w:t>Entiende que tiene derecho a negarse a aceptar (a decir que no a) este tratamiento para su bebé</w:t>
      </w:r>
      <w:r w:rsidRPr="005929BE">
        <w:rPr>
          <w:rFonts w:ascii="Calibri" w:hAnsi="Calibri" w:cs="Arial"/>
          <w:snapToGrid w:val="0"/>
          <w:sz w:val="22"/>
          <w:szCs w:val="22"/>
          <w:lang w:val="es-CO"/>
        </w:rPr>
        <w:t xml:space="preserve">. </w:t>
      </w:r>
      <w:r>
        <w:rPr>
          <w:rFonts w:ascii="Calibri" w:hAnsi="Calibri" w:cs="Arial"/>
          <w:snapToGrid w:val="0"/>
          <w:sz w:val="22"/>
          <w:szCs w:val="22"/>
          <w:lang w:val="es-CO"/>
        </w:rPr>
        <w:t>Además, entiende que si se niega a aceptar el tratamiento, el oftalmólogo deberá pedir a otros médicos o a personas que trabajen con los servicios de protección del menor que hablen con usted acerca de su decisión</w:t>
      </w:r>
      <w:r w:rsidRPr="00C17F63">
        <w:rPr>
          <w:rFonts w:ascii="Calibri" w:hAnsi="Calibri" w:cs="Arial"/>
          <w:sz w:val="22"/>
          <w:szCs w:val="22"/>
          <w:lang w:val="es-CO"/>
        </w:rPr>
        <w:t>.</w:t>
      </w:r>
    </w:p>
    <w:p w:rsidR="00E44556" w:rsidRPr="00C17F63" w:rsidRDefault="00E44556" w:rsidP="00E44556">
      <w:pPr>
        <w:pStyle w:val="NormalWeb"/>
        <w:numPr>
          <w:ilvl w:val="0"/>
          <w:numId w:val="19"/>
        </w:numPr>
        <w:spacing w:before="0" w:beforeAutospacing="0" w:after="0" w:afterAutospacing="0" w:line="276" w:lineRule="auto"/>
        <w:contextualSpacing/>
        <w:rPr>
          <w:rFonts w:ascii="Calibri" w:hAnsi="Calibri" w:cs="Arial"/>
          <w:sz w:val="22"/>
          <w:szCs w:val="22"/>
          <w:lang w:val="es-CO"/>
        </w:rPr>
      </w:pPr>
      <w:r>
        <w:rPr>
          <w:rFonts w:ascii="Calibri" w:hAnsi="Calibri" w:cs="Arial"/>
          <w:sz w:val="22"/>
          <w:szCs w:val="22"/>
          <w:lang w:val="es-CO"/>
        </w:rPr>
        <w:t>Acepta</w:t>
      </w:r>
      <w:r w:rsidRPr="00C17F63">
        <w:rPr>
          <w:rFonts w:ascii="Calibri" w:hAnsi="Calibri" w:cs="Arial"/>
          <w:sz w:val="22"/>
          <w:szCs w:val="22"/>
          <w:lang w:val="es-CO"/>
        </w:rPr>
        <w:t xml:space="preserve"> </w:t>
      </w:r>
      <w:r>
        <w:rPr>
          <w:rFonts w:ascii="Calibri" w:hAnsi="Calibri" w:cs="Arial"/>
          <w:sz w:val="22"/>
          <w:szCs w:val="22"/>
          <w:lang w:val="es-CO"/>
        </w:rPr>
        <w:t>la cirugía láser</w:t>
      </w:r>
      <w:r w:rsidRPr="00C17F63">
        <w:rPr>
          <w:rFonts w:ascii="Calibri" w:hAnsi="Calibri" w:cs="Arial"/>
          <w:sz w:val="22"/>
          <w:szCs w:val="22"/>
          <w:lang w:val="es-CO"/>
        </w:rPr>
        <w:t>.</w:t>
      </w:r>
    </w:p>
    <w:p w:rsidR="00E44556" w:rsidRPr="00C17F63" w:rsidRDefault="00E44556" w:rsidP="00E44556">
      <w:pPr>
        <w:rPr>
          <w:rFonts w:ascii="Calibri" w:hAnsi="Calibri"/>
          <w:b/>
          <w:snapToGrid w:val="0"/>
          <w:sz w:val="22"/>
          <w:szCs w:val="22"/>
          <w:lang w:val="es-CO"/>
        </w:rPr>
      </w:pPr>
    </w:p>
    <w:p w:rsidR="00E44556" w:rsidRPr="00C17F63" w:rsidRDefault="00E44556" w:rsidP="00E44556">
      <w:pPr>
        <w:rPr>
          <w:rFonts w:ascii="Calibri" w:hAnsi="Calibri"/>
          <w:b/>
          <w:snapToGrid w:val="0"/>
          <w:sz w:val="22"/>
          <w:szCs w:val="22"/>
          <w:lang w:val="es-CO"/>
        </w:rPr>
      </w:pPr>
      <w:r>
        <w:rPr>
          <w:rFonts w:ascii="Calibri" w:hAnsi="Calibri"/>
          <w:b/>
          <w:snapToGrid w:val="0"/>
          <w:sz w:val="22"/>
          <w:szCs w:val="22"/>
          <w:lang w:val="es-CO"/>
        </w:rPr>
        <w:lastRenderedPageBreak/>
        <w:t>Deseo que el oftalmólogo le realice a mi bebé una cirugía láser para la ROP en</w:t>
      </w:r>
      <w:r w:rsidRPr="00C17F63">
        <w:rPr>
          <w:rFonts w:ascii="Calibri" w:hAnsi="Calibri"/>
          <w:b/>
          <w:snapToGrid w:val="0"/>
          <w:sz w:val="22"/>
          <w:szCs w:val="22"/>
          <w:lang w:val="es-CO"/>
        </w:rPr>
        <w:t>:</w:t>
      </w:r>
    </w:p>
    <w:p w:rsidR="00E44556" w:rsidRPr="00C17F63" w:rsidRDefault="00E44556" w:rsidP="00E44556">
      <w:pPr>
        <w:pStyle w:val="ListParagraph"/>
        <w:widowControl/>
        <w:numPr>
          <w:ilvl w:val="0"/>
          <w:numId w:val="21"/>
        </w:numPr>
        <w:autoSpaceDE/>
        <w:adjustRightInd/>
        <w:spacing w:line="276" w:lineRule="auto"/>
        <w:ind w:left="360"/>
        <w:rPr>
          <w:rFonts w:ascii="Calibri" w:hAnsi="Calibri"/>
          <w:b/>
          <w:snapToGrid w:val="0"/>
          <w:sz w:val="22"/>
          <w:szCs w:val="22"/>
          <w:lang w:val="es-CO"/>
        </w:rPr>
      </w:pPr>
      <w:r w:rsidRPr="00C17F63">
        <w:rPr>
          <w:rFonts w:ascii="Calibri" w:hAnsi="Calibri"/>
          <w:b/>
          <w:snapToGrid w:val="0"/>
          <w:sz w:val="22"/>
          <w:szCs w:val="22"/>
          <w:lang w:val="es-CO"/>
        </w:rPr>
        <w:t xml:space="preserve">_______ </w:t>
      </w:r>
      <w:r>
        <w:rPr>
          <w:rFonts w:ascii="Calibri" w:hAnsi="Calibri"/>
          <w:b/>
          <w:snapToGrid w:val="0"/>
          <w:sz w:val="22"/>
          <w:szCs w:val="22"/>
          <w:lang w:val="es-CO"/>
        </w:rPr>
        <w:t>el ojo derecho</w:t>
      </w:r>
      <w:r w:rsidRPr="00C17F63">
        <w:rPr>
          <w:rFonts w:ascii="Calibri" w:hAnsi="Calibri"/>
          <w:b/>
          <w:snapToGrid w:val="0"/>
          <w:sz w:val="22"/>
          <w:szCs w:val="22"/>
          <w:lang w:val="es-CO"/>
        </w:rPr>
        <w:t xml:space="preserve"> </w:t>
      </w:r>
    </w:p>
    <w:p w:rsidR="00E44556" w:rsidRPr="00C17F63" w:rsidRDefault="00E44556" w:rsidP="00E44556">
      <w:pPr>
        <w:pStyle w:val="ListParagraph"/>
        <w:widowControl/>
        <w:numPr>
          <w:ilvl w:val="0"/>
          <w:numId w:val="21"/>
        </w:numPr>
        <w:autoSpaceDE/>
        <w:adjustRightInd/>
        <w:spacing w:line="276" w:lineRule="auto"/>
        <w:ind w:left="360"/>
        <w:rPr>
          <w:rFonts w:ascii="Calibri" w:hAnsi="Calibri"/>
          <w:b/>
          <w:snapToGrid w:val="0"/>
          <w:sz w:val="22"/>
          <w:szCs w:val="22"/>
          <w:lang w:val="es-CO"/>
        </w:rPr>
      </w:pPr>
      <w:r w:rsidRPr="00C17F63">
        <w:rPr>
          <w:rFonts w:ascii="Calibri" w:hAnsi="Calibri"/>
          <w:b/>
          <w:snapToGrid w:val="0"/>
          <w:sz w:val="22"/>
          <w:szCs w:val="22"/>
          <w:lang w:val="es-CO"/>
        </w:rPr>
        <w:t>_______ e</w:t>
      </w:r>
      <w:r>
        <w:rPr>
          <w:rFonts w:ascii="Calibri" w:hAnsi="Calibri"/>
          <w:b/>
          <w:snapToGrid w:val="0"/>
          <w:sz w:val="22"/>
          <w:szCs w:val="22"/>
          <w:lang w:val="es-CO"/>
        </w:rPr>
        <w:t>l</w:t>
      </w:r>
      <w:r w:rsidRPr="00C17F63">
        <w:rPr>
          <w:rFonts w:ascii="Calibri" w:hAnsi="Calibri"/>
          <w:b/>
          <w:snapToGrid w:val="0"/>
          <w:sz w:val="22"/>
          <w:szCs w:val="22"/>
          <w:lang w:val="es-CO"/>
        </w:rPr>
        <w:t xml:space="preserve"> </w:t>
      </w:r>
      <w:r>
        <w:rPr>
          <w:rFonts w:ascii="Calibri" w:hAnsi="Calibri"/>
          <w:b/>
          <w:snapToGrid w:val="0"/>
          <w:sz w:val="22"/>
          <w:szCs w:val="22"/>
          <w:lang w:val="es-CO"/>
        </w:rPr>
        <w:t>ojo izquierdo</w:t>
      </w:r>
    </w:p>
    <w:p w:rsidR="00E44556" w:rsidRPr="00C17F63" w:rsidRDefault="00E44556" w:rsidP="00E44556">
      <w:pPr>
        <w:pStyle w:val="ListParagraph"/>
        <w:widowControl/>
        <w:numPr>
          <w:ilvl w:val="0"/>
          <w:numId w:val="21"/>
        </w:numPr>
        <w:autoSpaceDE/>
        <w:adjustRightInd/>
        <w:spacing w:line="276" w:lineRule="auto"/>
        <w:ind w:left="360"/>
        <w:rPr>
          <w:rFonts w:ascii="Calibri" w:hAnsi="Calibri"/>
          <w:b/>
          <w:snapToGrid w:val="0"/>
          <w:sz w:val="22"/>
          <w:szCs w:val="22"/>
          <w:lang w:val="es-CO"/>
        </w:rPr>
      </w:pPr>
      <w:r w:rsidRPr="00C17F63">
        <w:rPr>
          <w:rFonts w:ascii="Calibri" w:hAnsi="Calibri"/>
          <w:b/>
          <w:snapToGrid w:val="0"/>
          <w:sz w:val="22"/>
          <w:szCs w:val="22"/>
          <w:lang w:val="es-CO"/>
        </w:rPr>
        <w:t xml:space="preserve">_______ </w:t>
      </w:r>
      <w:r>
        <w:rPr>
          <w:rFonts w:ascii="Calibri" w:hAnsi="Calibri"/>
          <w:b/>
          <w:snapToGrid w:val="0"/>
          <w:sz w:val="22"/>
          <w:szCs w:val="22"/>
          <w:lang w:val="es-CO"/>
        </w:rPr>
        <w:t>ambos ojos</w:t>
      </w:r>
      <w:r w:rsidRPr="00C17F63">
        <w:rPr>
          <w:rFonts w:ascii="Calibri" w:hAnsi="Calibri"/>
          <w:b/>
          <w:snapToGrid w:val="0"/>
          <w:sz w:val="22"/>
          <w:szCs w:val="22"/>
          <w:lang w:val="es-CO"/>
        </w:rPr>
        <w:t>.</w:t>
      </w:r>
    </w:p>
    <w:p w:rsidR="00E44556" w:rsidRPr="00C17F63" w:rsidRDefault="00E44556" w:rsidP="00E44556">
      <w:pPr>
        <w:rPr>
          <w:rFonts w:ascii="Calibri" w:hAnsi="Calibri"/>
          <w:b/>
          <w:bCs/>
          <w:sz w:val="22"/>
          <w:szCs w:val="22"/>
          <w:lang w:val="es-CO"/>
        </w:rPr>
      </w:pPr>
    </w:p>
    <w:p w:rsidR="00E44556" w:rsidRPr="00C17F63" w:rsidRDefault="00E44556" w:rsidP="00E44556">
      <w:pPr>
        <w:rPr>
          <w:rFonts w:ascii="Calibri" w:hAnsi="Calibri"/>
          <w:snapToGrid w:val="0"/>
          <w:sz w:val="22"/>
          <w:szCs w:val="22"/>
          <w:u w:val="single"/>
          <w:lang w:val="es-CO"/>
        </w:rPr>
      </w:pPr>
      <w:r w:rsidRPr="00C17F63">
        <w:rPr>
          <w:rFonts w:ascii="Calibri" w:hAnsi="Calibri"/>
          <w:snapToGrid w:val="0"/>
          <w:sz w:val="22"/>
          <w:szCs w:val="22"/>
          <w:u w:val="single"/>
          <w:lang w:val="es-CO"/>
        </w:rPr>
        <w:tab/>
      </w:r>
      <w:r w:rsidRPr="00C17F63">
        <w:rPr>
          <w:rFonts w:ascii="Calibri" w:hAnsi="Calibri"/>
          <w:snapToGrid w:val="0"/>
          <w:sz w:val="22"/>
          <w:szCs w:val="22"/>
          <w:u w:val="single"/>
          <w:lang w:val="es-CO"/>
        </w:rPr>
        <w:tab/>
      </w:r>
      <w:r w:rsidRPr="00C17F63">
        <w:rPr>
          <w:rFonts w:ascii="Calibri" w:hAnsi="Calibri"/>
          <w:snapToGrid w:val="0"/>
          <w:sz w:val="22"/>
          <w:szCs w:val="22"/>
          <w:u w:val="single"/>
          <w:lang w:val="es-CO"/>
        </w:rPr>
        <w:tab/>
      </w:r>
      <w:r w:rsidRPr="00C17F63">
        <w:rPr>
          <w:rFonts w:ascii="Calibri" w:hAnsi="Calibri"/>
          <w:snapToGrid w:val="0"/>
          <w:sz w:val="22"/>
          <w:szCs w:val="22"/>
          <w:u w:val="single"/>
          <w:lang w:val="es-CO"/>
        </w:rPr>
        <w:tab/>
      </w:r>
      <w:r w:rsidRPr="00C17F63">
        <w:rPr>
          <w:rFonts w:ascii="Calibri" w:hAnsi="Calibri"/>
          <w:snapToGrid w:val="0"/>
          <w:sz w:val="22"/>
          <w:szCs w:val="22"/>
          <w:u w:val="single"/>
          <w:lang w:val="es-CO"/>
        </w:rPr>
        <w:tab/>
      </w:r>
      <w:r w:rsidRPr="00C17F63">
        <w:rPr>
          <w:rFonts w:ascii="Calibri" w:hAnsi="Calibri"/>
          <w:snapToGrid w:val="0"/>
          <w:sz w:val="22"/>
          <w:szCs w:val="22"/>
          <w:u w:val="single"/>
          <w:lang w:val="es-CO"/>
        </w:rPr>
        <w:tab/>
      </w:r>
      <w:r w:rsidRPr="00C17F63">
        <w:rPr>
          <w:rFonts w:ascii="Calibri" w:hAnsi="Calibri"/>
          <w:snapToGrid w:val="0"/>
          <w:sz w:val="22"/>
          <w:szCs w:val="22"/>
          <w:u w:val="single"/>
          <w:lang w:val="es-CO"/>
        </w:rPr>
        <w:tab/>
      </w:r>
      <w:r w:rsidRPr="00C17F63">
        <w:rPr>
          <w:rFonts w:ascii="Calibri" w:hAnsi="Calibri"/>
          <w:snapToGrid w:val="0"/>
          <w:sz w:val="22"/>
          <w:szCs w:val="22"/>
          <w:lang w:val="es-CO"/>
        </w:rPr>
        <w:tab/>
      </w:r>
      <w:r w:rsidRPr="00C17F63">
        <w:rPr>
          <w:rFonts w:ascii="Calibri" w:hAnsi="Calibri"/>
          <w:snapToGrid w:val="0"/>
          <w:sz w:val="22"/>
          <w:szCs w:val="22"/>
          <w:u w:val="single"/>
          <w:lang w:val="es-CO"/>
        </w:rPr>
        <w:tab/>
      </w:r>
      <w:r w:rsidRPr="00C17F63">
        <w:rPr>
          <w:rFonts w:ascii="Calibri" w:hAnsi="Calibri"/>
          <w:snapToGrid w:val="0"/>
          <w:sz w:val="22"/>
          <w:szCs w:val="22"/>
          <w:u w:val="single"/>
          <w:lang w:val="es-CO"/>
        </w:rPr>
        <w:tab/>
      </w:r>
      <w:r w:rsidRPr="00C17F63">
        <w:rPr>
          <w:rFonts w:ascii="Calibri" w:hAnsi="Calibri"/>
          <w:snapToGrid w:val="0"/>
          <w:sz w:val="22"/>
          <w:szCs w:val="22"/>
          <w:u w:val="single"/>
          <w:lang w:val="es-CO"/>
        </w:rPr>
        <w:tab/>
      </w:r>
      <w:r w:rsidRPr="00C17F63">
        <w:rPr>
          <w:rFonts w:ascii="Calibri" w:hAnsi="Calibri"/>
          <w:snapToGrid w:val="0"/>
          <w:sz w:val="22"/>
          <w:szCs w:val="22"/>
          <w:u w:val="single"/>
          <w:lang w:val="es-CO"/>
        </w:rPr>
        <w:tab/>
      </w:r>
    </w:p>
    <w:p w:rsidR="00E44556" w:rsidRPr="005929BE" w:rsidRDefault="00E44556" w:rsidP="00E44556">
      <w:pPr>
        <w:contextualSpacing/>
        <w:rPr>
          <w:rFonts w:ascii="Calibri" w:hAnsi="Calibri"/>
          <w:snapToGrid w:val="0"/>
          <w:sz w:val="22"/>
          <w:szCs w:val="22"/>
          <w:lang w:val="es-CO"/>
        </w:rPr>
      </w:pPr>
      <w:r w:rsidRPr="005929BE">
        <w:rPr>
          <w:rFonts w:ascii="Calibri" w:hAnsi="Calibri"/>
          <w:snapToGrid w:val="0"/>
          <w:sz w:val="22"/>
          <w:szCs w:val="22"/>
          <w:lang w:val="es-CO"/>
        </w:rPr>
        <w:t>Pa</w:t>
      </w:r>
      <w:r>
        <w:rPr>
          <w:rFonts w:ascii="Calibri" w:hAnsi="Calibri"/>
          <w:snapToGrid w:val="0"/>
          <w:sz w:val="22"/>
          <w:szCs w:val="22"/>
          <w:lang w:val="es-CO"/>
        </w:rPr>
        <w:t>c</w:t>
      </w:r>
      <w:r w:rsidRPr="005929BE">
        <w:rPr>
          <w:rFonts w:ascii="Calibri" w:hAnsi="Calibri"/>
          <w:snapToGrid w:val="0"/>
          <w:sz w:val="22"/>
          <w:szCs w:val="22"/>
          <w:lang w:val="es-CO"/>
        </w:rPr>
        <w:t>ient</w:t>
      </w:r>
      <w:r>
        <w:rPr>
          <w:rFonts w:ascii="Calibri" w:hAnsi="Calibri"/>
          <w:snapToGrid w:val="0"/>
          <w:sz w:val="22"/>
          <w:szCs w:val="22"/>
          <w:lang w:val="es-CO"/>
        </w:rPr>
        <w:t>e</w:t>
      </w:r>
      <w:r w:rsidRPr="005929BE">
        <w:rPr>
          <w:rFonts w:ascii="Calibri" w:hAnsi="Calibri"/>
          <w:snapToGrid w:val="0"/>
          <w:sz w:val="22"/>
          <w:szCs w:val="22"/>
          <w:lang w:val="es-CO"/>
        </w:rPr>
        <w:t xml:space="preserve"> (o person</w:t>
      </w:r>
      <w:r>
        <w:rPr>
          <w:rFonts w:ascii="Calibri" w:hAnsi="Calibri"/>
          <w:snapToGrid w:val="0"/>
          <w:sz w:val="22"/>
          <w:szCs w:val="22"/>
          <w:lang w:val="es-CO"/>
        </w:rPr>
        <w:t>a</w:t>
      </w:r>
      <w:r w:rsidRPr="005929BE">
        <w:rPr>
          <w:rFonts w:ascii="Calibri" w:hAnsi="Calibri"/>
          <w:snapToGrid w:val="0"/>
          <w:sz w:val="22"/>
          <w:szCs w:val="22"/>
          <w:lang w:val="es-CO"/>
        </w:rPr>
        <w:t xml:space="preserve"> aut</w:t>
      </w:r>
      <w:r>
        <w:rPr>
          <w:rFonts w:ascii="Calibri" w:hAnsi="Calibri"/>
          <w:snapToGrid w:val="0"/>
          <w:sz w:val="22"/>
          <w:szCs w:val="22"/>
          <w:lang w:val="es-CO"/>
        </w:rPr>
        <w:t>orizada para firmar por el paciente)</w:t>
      </w:r>
      <w:r>
        <w:rPr>
          <w:rFonts w:ascii="Calibri" w:hAnsi="Calibri"/>
          <w:snapToGrid w:val="0"/>
          <w:sz w:val="22"/>
          <w:szCs w:val="22"/>
          <w:lang w:val="es-CO"/>
        </w:rPr>
        <w:tab/>
        <w:t>Fecha</w:t>
      </w:r>
    </w:p>
    <w:p w:rsidR="00E44556" w:rsidRPr="00C17F63" w:rsidRDefault="00E44556" w:rsidP="00E44556">
      <w:pPr>
        <w:rPr>
          <w:lang w:val="es-CO"/>
        </w:rPr>
      </w:pPr>
    </w:p>
    <w:p w:rsidR="00E44556" w:rsidRPr="005B1B70" w:rsidRDefault="00E44556">
      <w:pPr>
        <w:widowControl/>
        <w:autoSpaceDE/>
        <w:autoSpaceDN/>
        <w:adjustRightInd/>
        <w:spacing w:after="160" w:line="259" w:lineRule="auto"/>
        <w:rPr>
          <w:rFonts w:asciiTheme="minorHAnsi" w:eastAsiaTheme="majorEastAsia" w:hAnsiTheme="minorHAnsi" w:cstheme="majorBidi"/>
          <w:b/>
          <w:snapToGrid w:val="0"/>
          <w:color w:val="2E74B5" w:themeColor="accent1" w:themeShade="BF"/>
          <w:sz w:val="28"/>
          <w:szCs w:val="28"/>
          <w:lang w:val="es-ES"/>
        </w:rPr>
      </w:pPr>
      <w:r w:rsidRPr="005B1B70">
        <w:rPr>
          <w:rFonts w:asciiTheme="minorHAnsi" w:hAnsiTheme="minorHAnsi"/>
          <w:b/>
          <w:snapToGrid w:val="0"/>
          <w:sz w:val="28"/>
          <w:szCs w:val="28"/>
          <w:lang w:val="es-ES"/>
        </w:rPr>
        <w:br w:type="page"/>
      </w:r>
    </w:p>
    <w:p w:rsidR="00824CDE" w:rsidRPr="00D83A53" w:rsidRDefault="00824CDE" w:rsidP="00824CDE">
      <w:pPr>
        <w:pStyle w:val="Heading1"/>
        <w:rPr>
          <w:rFonts w:asciiTheme="minorHAnsi" w:hAnsiTheme="minorHAnsi"/>
          <w:b/>
          <w:snapToGrid w:val="0"/>
          <w:sz w:val="28"/>
          <w:szCs w:val="28"/>
        </w:rPr>
      </w:pPr>
      <w:bookmarkStart w:id="17" w:name="_Consent_for_injection_2"/>
      <w:bookmarkEnd w:id="17"/>
      <w:r>
        <w:rPr>
          <w:rFonts w:asciiTheme="minorHAnsi" w:hAnsiTheme="minorHAnsi"/>
          <w:b/>
          <w:snapToGrid w:val="0"/>
          <w:sz w:val="28"/>
          <w:szCs w:val="28"/>
        </w:rPr>
        <w:lastRenderedPageBreak/>
        <w:t>Consent for i</w:t>
      </w:r>
      <w:r w:rsidRPr="00D83A53">
        <w:rPr>
          <w:rFonts w:asciiTheme="minorHAnsi" w:hAnsiTheme="minorHAnsi"/>
          <w:b/>
          <w:snapToGrid w:val="0"/>
          <w:sz w:val="28"/>
          <w:szCs w:val="28"/>
        </w:rPr>
        <w:t xml:space="preserve">njection to treat ROP (retinopathy of prematurity) </w:t>
      </w:r>
    </w:p>
    <w:p w:rsidR="00824CDE" w:rsidRPr="006F4397" w:rsidRDefault="00824CDE" w:rsidP="00824CDE">
      <w:pPr>
        <w:pStyle w:val="Subtitle"/>
        <w:jc w:val="left"/>
        <w:rPr>
          <w:rFonts w:asciiTheme="minorHAnsi" w:hAnsiTheme="minorHAnsi" w:cs="Arial"/>
          <w:b w:val="0"/>
          <w:sz w:val="22"/>
          <w:szCs w:val="22"/>
        </w:rPr>
      </w:pPr>
    </w:p>
    <w:p w:rsidR="00824CDE" w:rsidRPr="006F4397" w:rsidRDefault="00824CDE" w:rsidP="00824CDE">
      <w:pPr>
        <w:contextualSpacing/>
        <w:rPr>
          <w:rFonts w:asciiTheme="minorHAnsi" w:hAnsiTheme="minorHAnsi"/>
          <w:color w:val="000000"/>
          <w:sz w:val="22"/>
          <w:szCs w:val="22"/>
        </w:rPr>
      </w:pPr>
      <w:r w:rsidRPr="006F4397">
        <w:rPr>
          <w:rFonts w:asciiTheme="minorHAnsi" w:hAnsiTheme="minorHAnsi"/>
          <w:sz w:val="22"/>
          <w:szCs w:val="22"/>
        </w:rPr>
        <w:t>Your baby has a condition of the retina (the back of the eye) called ROP.</w:t>
      </w:r>
      <w:r w:rsidRPr="006F4397">
        <w:rPr>
          <w:rFonts w:asciiTheme="minorHAnsi" w:hAnsiTheme="minorHAnsi"/>
          <w:b/>
          <w:sz w:val="22"/>
          <w:szCs w:val="22"/>
        </w:rPr>
        <w:t xml:space="preserve"> </w:t>
      </w:r>
      <w:r w:rsidRPr="006F4397">
        <w:rPr>
          <w:rFonts w:asciiTheme="minorHAnsi" w:hAnsiTheme="minorHAnsi"/>
          <w:color w:val="333333"/>
          <w:sz w:val="22"/>
          <w:szCs w:val="22"/>
          <w:lang w:val="en-GB"/>
        </w:rPr>
        <w:t xml:space="preserve">When a baby is born prematurely (too early), the retina has not had time to finish forming. After the premature birth, the blood vessels at the back of the eye </w:t>
      </w:r>
      <w:r w:rsidRPr="006F4397">
        <w:rPr>
          <w:rFonts w:asciiTheme="minorHAnsi" w:hAnsiTheme="minorHAnsi"/>
          <w:color w:val="000000"/>
          <w:sz w:val="22"/>
          <w:szCs w:val="22"/>
        </w:rPr>
        <w:t>stop gr</w:t>
      </w:r>
      <w:r w:rsidR="00280373">
        <w:rPr>
          <w:rFonts w:asciiTheme="minorHAnsi" w:hAnsiTheme="minorHAnsi"/>
          <w:color w:val="000000"/>
          <w:sz w:val="22"/>
          <w:szCs w:val="22"/>
        </w:rPr>
        <w:t>owing. Soon the eye starts</w:t>
      </w:r>
      <w:r w:rsidRPr="006F4397">
        <w:rPr>
          <w:rFonts w:asciiTheme="minorHAnsi" w:hAnsiTheme="minorHAnsi"/>
          <w:color w:val="000000"/>
          <w:sz w:val="22"/>
          <w:szCs w:val="22"/>
        </w:rPr>
        <w:t xml:space="preserve"> to make a chemical called VEGF (vascular endothelial growth factor). This chemical makes the blood vessels start growing again. </w:t>
      </w:r>
    </w:p>
    <w:p w:rsidR="00824CDE" w:rsidRPr="006F4397" w:rsidRDefault="00824CDE" w:rsidP="00824CDE">
      <w:pPr>
        <w:contextualSpacing/>
        <w:rPr>
          <w:rFonts w:asciiTheme="minorHAnsi" w:hAnsiTheme="minorHAnsi"/>
          <w:color w:val="000000"/>
          <w:sz w:val="22"/>
          <w:szCs w:val="22"/>
        </w:rPr>
      </w:pPr>
    </w:p>
    <w:p w:rsidR="00824CDE" w:rsidRPr="006F4397" w:rsidRDefault="00824CDE" w:rsidP="00824CDE">
      <w:pPr>
        <w:contextualSpacing/>
        <w:rPr>
          <w:rFonts w:asciiTheme="minorHAnsi" w:hAnsiTheme="minorHAnsi"/>
          <w:color w:val="000000"/>
          <w:sz w:val="22"/>
          <w:szCs w:val="22"/>
        </w:rPr>
      </w:pPr>
      <w:r w:rsidRPr="006F4397">
        <w:rPr>
          <w:rFonts w:asciiTheme="minorHAnsi" w:hAnsiTheme="minorHAnsi"/>
          <w:color w:val="000000"/>
          <w:sz w:val="22"/>
          <w:szCs w:val="22"/>
        </w:rPr>
        <w:t xml:space="preserve">But these are not normal blood vessels. These abnormal blood vessels can bleed. They can also pull (detach) the retina away from its normal position. This is called an RD (retinal detachment), and it can cause blindness. This document gives information about the types of treatment. It also explains what happens if the baby does not get treatment for ROP. </w:t>
      </w:r>
    </w:p>
    <w:p w:rsidR="00824CDE" w:rsidRPr="006F4397" w:rsidRDefault="00824CDE" w:rsidP="00824CDE">
      <w:pPr>
        <w:contextualSpacing/>
        <w:rPr>
          <w:rFonts w:asciiTheme="minorHAnsi" w:hAnsiTheme="minorHAnsi"/>
          <w:color w:val="000000"/>
          <w:sz w:val="22"/>
          <w:szCs w:val="22"/>
        </w:rPr>
      </w:pPr>
    </w:p>
    <w:p w:rsidR="00824CDE" w:rsidRPr="006F4397" w:rsidRDefault="00824CDE" w:rsidP="00824CDE">
      <w:pPr>
        <w:pStyle w:val="NormalWeb"/>
        <w:spacing w:before="0" w:beforeAutospacing="0" w:after="0" w:afterAutospacing="0" w:line="276" w:lineRule="auto"/>
        <w:contextualSpacing/>
        <w:rPr>
          <w:rFonts w:asciiTheme="minorHAnsi" w:hAnsiTheme="minorHAnsi" w:cs="Arial"/>
          <w:b/>
          <w:snapToGrid w:val="0"/>
          <w:sz w:val="22"/>
          <w:szCs w:val="22"/>
        </w:rPr>
      </w:pPr>
      <w:r w:rsidRPr="006F4397">
        <w:rPr>
          <w:rFonts w:asciiTheme="minorHAnsi" w:hAnsiTheme="minorHAnsi" w:cs="Arial"/>
          <w:b/>
          <w:snapToGrid w:val="0"/>
          <w:sz w:val="22"/>
          <w:szCs w:val="22"/>
        </w:rPr>
        <w:t>Ophthalmologists (eye surgeons) can treat ROP.</w:t>
      </w:r>
    </w:p>
    <w:p w:rsidR="00824CDE" w:rsidRPr="006F4397" w:rsidRDefault="00824CDE" w:rsidP="00824CDE">
      <w:pPr>
        <w:pStyle w:val="NormalWeb"/>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napToGrid w:val="0"/>
          <w:sz w:val="22"/>
          <w:szCs w:val="22"/>
        </w:rPr>
        <w:t>Ophthalmologists have been treating ROP with laser surgery for many years. This type of laser surgery is called PRP (pan-retinal photocoagulation). The laser stops the eye from</w:t>
      </w:r>
      <w:r w:rsidRPr="006F4397">
        <w:rPr>
          <w:rFonts w:asciiTheme="minorHAnsi" w:hAnsiTheme="minorHAnsi" w:cs="Arial"/>
          <w:sz w:val="22"/>
          <w:szCs w:val="22"/>
        </w:rPr>
        <w:t xml:space="preserve"> making more of the VEGF chemical. The abnormal blood vessels usually stop growing, the retina stays attached, and the central vision is good. Laser works for most babies. </w:t>
      </w:r>
    </w:p>
    <w:p w:rsidR="00824CDE" w:rsidRPr="006F4397" w:rsidRDefault="00824CDE" w:rsidP="00824CDE">
      <w:pPr>
        <w:pStyle w:val="NormalWeb"/>
        <w:spacing w:before="0" w:beforeAutospacing="0" w:after="0" w:afterAutospacing="0" w:line="276" w:lineRule="auto"/>
        <w:contextualSpacing/>
        <w:rPr>
          <w:rFonts w:asciiTheme="minorHAnsi" w:hAnsiTheme="minorHAnsi" w:cs="Arial"/>
          <w:sz w:val="22"/>
          <w:szCs w:val="22"/>
        </w:rPr>
      </w:pPr>
    </w:p>
    <w:p w:rsidR="00824CDE" w:rsidRPr="006F4397" w:rsidRDefault="00824CDE" w:rsidP="00824CDE">
      <w:pPr>
        <w:pStyle w:val="NormalWeb"/>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But some babies are too sick to have surgery or anesthesia. In other babies, the abnormal blood vessels are too far back in the eye to use the laser safely. Other parts of the eye or blood in the eye may block the path to the abnormal blood vessels.</w:t>
      </w:r>
    </w:p>
    <w:p w:rsidR="00824CDE" w:rsidRPr="006F4397" w:rsidRDefault="00824CDE" w:rsidP="00824CDE">
      <w:pPr>
        <w:pStyle w:val="NormalWeb"/>
        <w:spacing w:before="0" w:beforeAutospacing="0" w:after="0" w:afterAutospacing="0" w:line="276" w:lineRule="auto"/>
        <w:contextualSpacing/>
        <w:rPr>
          <w:rFonts w:asciiTheme="minorHAnsi" w:hAnsiTheme="minorHAnsi" w:cs="Arial"/>
          <w:sz w:val="22"/>
          <w:szCs w:val="22"/>
        </w:rPr>
      </w:pPr>
    </w:p>
    <w:p w:rsidR="00824CDE" w:rsidRPr="006F4397" w:rsidRDefault="00824CDE" w:rsidP="00824CDE">
      <w:pPr>
        <w:pStyle w:val="NormalWeb"/>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Ophthalmologists can inject a medicine in the baby’s eye to treat ROP.</w:t>
      </w:r>
      <w:r w:rsidRPr="006F4397">
        <w:rPr>
          <w:rFonts w:asciiTheme="minorHAnsi" w:hAnsiTheme="minorHAnsi" w:cs="Arial"/>
          <w:b/>
          <w:sz w:val="22"/>
          <w:szCs w:val="22"/>
        </w:rPr>
        <w:t xml:space="preserve"> </w:t>
      </w:r>
      <w:r w:rsidRPr="006F4397">
        <w:rPr>
          <w:rFonts w:asciiTheme="minorHAnsi" w:hAnsiTheme="minorHAnsi" w:cs="Arial"/>
          <w:sz w:val="22"/>
          <w:szCs w:val="22"/>
        </w:rPr>
        <w:t>This is called an intravitreal injection. The medicine stops the eye from making the VEGF chemical. It is called an anti-VEGF medicine. There are three anti-VEGF medicines. They are called Avastin, Eylea, and Lucentis. The ophthalmologist will talk to you about which medicine will be injected.</w:t>
      </w:r>
    </w:p>
    <w:p w:rsidR="00824CDE" w:rsidRPr="006F4397" w:rsidRDefault="00824CDE" w:rsidP="00824CDE">
      <w:pPr>
        <w:pStyle w:val="NormalWeb"/>
        <w:spacing w:before="0" w:beforeAutospacing="0" w:after="0" w:afterAutospacing="0" w:line="276" w:lineRule="auto"/>
        <w:contextualSpacing/>
        <w:rPr>
          <w:rFonts w:asciiTheme="minorHAnsi" w:hAnsiTheme="minorHAnsi" w:cs="Arial"/>
          <w:b/>
          <w:sz w:val="22"/>
          <w:szCs w:val="22"/>
        </w:rPr>
      </w:pPr>
    </w:p>
    <w:p w:rsidR="00437D14" w:rsidRPr="009E6435" w:rsidRDefault="00437D14" w:rsidP="00824CDE">
      <w:pPr>
        <w:pStyle w:val="NormalWeb"/>
        <w:spacing w:before="0" w:beforeAutospacing="0" w:after="0" w:afterAutospacing="0" w:line="276" w:lineRule="auto"/>
        <w:contextualSpacing/>
        <w:rPr>
          <w:rFonts w:asciiTheme="minorHAnsi" w:hAnsiTheme="minorHAnsi" w:cs="Arial"/>
          <w:b/>
          <w:sz w:val="22"/>
          <w:szCs w:val="22"/>
        </w:rPr>
      </w:pPr>
      <w:r w:rsidRPr="009E6435">
        <w:rPr>
          <w:rFonts w:asciiTheme="minorHAnsi" w:hAnsiTheme="minorHAnsi" w:cs="Arial"/>
          <w:b/>
          <w:sz w:val="22"/>
          <w:szCs w:val="22"/>
        </w:rPr>
        <w:t>The baby may need more treatment.</w:t>
      </w:r>
    </w:p>
    <w:p w:rsidR="00824CDE" w:rsidRPr="006F4397" w:rsidRDefault="00824CDE" w:rsidP="00824CDE">
      <w:pPr>
        <w:pStyle w:val="NormalWeb"/>
        <w:spacing w:before="0" w:beforeAutospacing="0" w:after="0" w:afterAutospacing="0" w:line="276" w:lineRule="auto"/>
        <w:contextualSpacing/>
        <w:rPr>
          <w:rFonts w:asciiTheme="minorHAnsi" w:hAnsiTheme="minorHAnsi" w:cs="Arial"/>
          <w:sz w:val="22"/>
          <w:szCs w:val="22"/>
        </w:rPr>
      </w:pPr>
      <w:r w:rsidRPr="009E6435">
        <w:rPr>
          <w:rFonts w:asciiTheme="minorHAnsi" w:hAnsiTheme="minorHAnsi" w:cs="Arial"/>
          <w:sz w:val="22"/>
          <w:szCs w:val="22"/>
        </w:rPr>
        <w:t xml:space="preserve">The goal of the injection is to keep the retina attached and save the baby’s vision. Some babies lose vision or go blind even if they have the injection. </w:t>
      </w:r>
      <w:r w:rsidRPr="009E6435">
        <w:rPr>
          <w:rFonts w:asciiTheme="minorHAnsi" w:hAnsiTheme="minorHAnsi" w:cs="Arial"/>
          <w:color w:val="000000"/>
          <w:sz w:val="22"/>
          <w:szCs w:val="22"/>
        </w:rPr>
        <w:t xml:space="preserve">Sometimes, the abnormal vessels keep growing after the injection. The baby may need another injection or laser surgery to stop the abnormal blood vessels. These abnormal blood vessels can pull the retina off the eye and cause an RD. The baby will need other types of surgery to treat the RD. </w:t>
      </w:r>
      <w:r w:rsidR="00437D14" w:rsidRPr="009E6435">
        <w:rPr>
          <w:rFonts w:asciiTheme="minorHAnsi" w:hAnsiTheme="minorHAnsi" w:cs="Arial"/>
          <w:color w:val="000000"/>
          <w:sz w:val="22"/>
          <w:szCs w:val="22"/>
        </w:rPr>
        <w:t xml:space="preserve">An ophthalmologist will need to keep examining the baby’s eyes for </w:t>
      </w:r>
      <w:r w:rsidR="00437D14" w:rsidRPr="009E6435">
        <w:rPr>
          <w:rFonts w:asciiTheme="minorHAnsi" w:hAnsiTheme="minorHAnsi" w:cs="Arial"/>
          <w:sz w:val="22"/>
          <w:szCs w:val="22"/>
        </w:rPr>
        <w:t>at least six months</w:t>
      </w:r>
      <w:r w:rsidR="00437D14" w:rsidRPr="009E6435">
        <w:rPr>
          <w:rFonts w:asciiTheme="minorHAnsi" w:hAnsiTheme="minorHAnsi" w:cs="Arial"/>
          <w:color w:val="FF0000"/>
          <w:sz w:val="22"/>
          <w:szCs w:val="22"/>
        </w:rPr>
        <w:t xml:space="preserve"> </w:t>
      </w:r>
      <w:r w:rsidR="00437D14" w:rsidRPr="009E6435">
        <w:rPr>
          <w:rFonts w:asciiTheme="minorHAnsi" w:hAnsiTheme="minorHAnsi" w:cs="Arial"/>
          <w:color w:val="000000"/>
          <w:sz w:val="22"/>
          <w:szCs w:val="22"/>
        </w:rPr>
        <w:t>after the injection to make sure the ROP is gone.</w:t>
      </w:r>
      <w:r w:rsidR="008D7C6C" w:rsidRPr="009E6435">
        <w:rPr>
          <w:rFonts w:asciiTheme="minorHAnsi" w:hAnsiTheme="minorHAnsi" w:cs="Arial"/>
          <w:color w:val="000000"/>
          <w:sz w:val="22"/>
          <w:szCs w:val="22"/>
        </w:rPr>
        <w:t xml:space="preserve"> You will need to take the baby to the ophthalmologist’s office for these exams after the baby goes home.</w:t>
      </w:r>
    </w:p>
    <w:p w:rsidR="00824CDE" w:rsidRPr="006F4397" w:rsidRDefault="00824CDE" w:rsidP="00824CDE">
      <w:pPr>
        <w:pStyle w:val="NormalWeb"/>
        <w:spacing w:before="0" w:beforeAutospacing="0" w:after="0" w:afterAutospacing="0" w:line="276" w:lineRule="auto"/>
        <w:contextualSpacing/>
        <w:rPr>
          <w:rFonts w:asciiTheme="minorHAnsi" w:hAnsiTheme="minorHAnsi" w:cs="Arial"/>
          <w:sz w:val="22"/>
          <w:szCs w:val="22"/>
        </w:rPr>
      </w:pPr>
    </w:p>
    <w:p w:rsidR="00824CDE" w:rsidRPr="006F4397" w:rsidRDefault="00824CDE" w:rsidP="00824CDE">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 xml:space="preserve">Your baby could have very poor vision or go blind if the ROP is not treated. Your baby cannot choose whether to have treatment. You need to decide if your baby will get treatment for ROP. You have the legal right to choose for your baby. Because you are an adult, you can refuse (say no) to treatment to save your own vision or your own life. </w:t>
      </w:r>
    </w:p>
    <w:p w:rsidR="00824CDE" w:rsidRPr="006F4397" w:rsidRDefault="00824CDE" w:rsidP="00824CDE">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Theme="minorHAnsi" w:hAnsiTheme="minorHAnsi" w:cs="Arial"/>
          <w:sz w:val="22"/>
          <w:szCs w:val="22"/>
        </w:rPr>
      </w:pPr>
    </w:p>
    <w:p w:rsidR="00824CDE" w:rsidRPr="006F4397" w:rsidRDefault="00824CDE" w:rsidP="00824CDE">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Your ophthalmologist has a legal duty to treat the baby. If you decide not to treat the ROP, your ophthalmologist must talk to other doctors and child protective services about your choice.</w:t>
      </w:r>
    </w:p>
    <w:p w:rsidR="00824CDE" w:rsidRPr="006F4397" w:rsidRDefault="00824CDE" w:rsidP="00824CDE">
      <w:pPr>
        <w:pStyle w:val="NormalWeb"/>
        <w:spacing w:before="0" w:beforeAutospacing="0" w:after="0" w:afterAutospacing="0" w:line="276" w:lineRule="auto"/>
        <w:contextualSpacing/>
        <w:rPr>
          <w:rFonts w:asciiTheme="minorHAnsi" w:hAnsiTheme="minorHAnsi" w:cs="Arial"/>
          <w:b/>
          <w:sz w:val="22"/>
          <w:szCs w:val="22"/>
        </w:rPr>
      </w:pPr>
    </w:p>
    <w:p w:rsidR="00B84598" w:rsidRDefault="00B84598" w:rsidP="00B84598">
      <w:pPr>
        <w:pStyle w:val="NormalWeb"/>
        <w:spacing w:before="0" w:beforeAutospacing="0" w:after="0" w:afterAutospacing="0" w:line="276" w:lineRule="auto"/>
        <w:contextualSpacing/>
        <w:rPr>
          <w:rFonts w:asciiTheme="minorHAnsi" w:hAnsiTheme="minorHAnsi" w:cs="Arial"/>
          <w:b/>
          <w:sz w:val="22"/>
          <w:szCs w:val="22"/>
        </w:rPr>
      </w:pPr>
      <w:r w:rsidRPr="00437D14">
        <w:rPr>
          <w:rFonts w:asciiTheme="minorHAnsi" w:hAnsiTheme="minorHAnsi" w:cs="Arial"/>
          <w:b/>
          <w:sz w:val="22"/>
          <w:szCs w:val="22"/>
        </w:rPr>
        <w:t>Anti-VEGF medicines have not been approved by the FDA to treat children</w:t>
      </w:r>
      <w:r>
        <w:rPr>
          <w:rFonts w:asciiTheme="minorHAnsi" w:hAnsiTheme="minorHAnsi" w:cs="Arial"/>
          <w:b/>
          <w:sz w:val="22"/>
          <w:szCs w:val="22"/>
        </w:rPr>
        <w:t>. This is called off-label use.</w:t>
      </w:r>
    </w:p>
    <w:p w:rsidR="00B84598" w:rsidRPr="006F4397" w:rsidRDefault="00B84598" w:rsidP="00B84598">
      <w:pPr>
        <w:pStyle w:val="NormalWeb"/>
        <w:spacing w:before="0" w:beforeAutospacing="0" w:after="0" w:afterAutospacing="0" w:line="276" w:lineRule="auto"/>
        <w:contextualSpacing/>
        <w:rPr>
          <w:rFonts w:asciiTheme="minorHAnsi" w:hAnsiTheme="minorHAnsi" w:cs="Arial"/>
          <w:b/>
          <w:sz w:val="22"/>
          <w:szCs w:val="22"/>
        </w:rPr>
      </w:pPr>
      <w:r w:rsidRPr="006F4397">
        <w:rPr>
          <w:rFonts w:asciiTheme="minorHAnsi" w:hAnsiTheme="minorHAnsi" w:cs="Arial"/>
          <w:sz w:val="22"/>
          <w:szCs w:val="22"/>
        </w:rPr>
        <w:t>The VEGF chemical causes eye diseases in premature babies and adults. Some anti-VEGF medi</w:t>
      </w:r>
      <w:r>
        <w:rPr>
          <w:rFonts w:asciiTheme="minorHAnsi" w:hAnsiTheme="minorHAnsi" w:cs="Arial"/>
          <w:sz w:val="22"/>
          <w:szCs w:val="22"/>
        </w:rPr>
        <w:t xml:space="preserve">cines have been approved by the </w:t>
      </w:r>
      <w:r w:rsidRPr="006F4397">
        <w:rPr>
          <w:rFonts w:asciiTheme="minorHAnsi" w:hAnsiTheme="minorHAnsi" w:cs="Arial"/>
          <w:sz w:val="22"/>
          <w:szCs w:val="22"/>
        </w:rPr>
        <w:t xml:space="preserve">FDA (Food and Drug Administration) to treat eye conditions in adults. Ophthalmologists have given anti-VEGF injections to adults for many years. Ophthalmologists started to treat ROP with anti-VEGF medicine in 2006. Ophthalmologists are still studying how well the medicine works to treat ROP and how much medicine to give babies. </w:t>
      </w:r>
    </w:p>
    <w:p w:rsidR="00B84598" w:rsidRDefault="00B84598" w:rsidP="00B84598">
      <w:pPr>
        <w:rPr>
          <w:rFonts w:asciiTheme="minorHAnsi" w:hAnsiTheme="minorHAnsi"/>
          <w:b/>
          <w:sz w:val="22"/>
          <w:szCs w:val="22"/>
        </w:rPr>
      </w:pPr>
    </w:p>
    <w:p w:rsidR="00B84598" w:rsidRPr="006F4397" w:rsidRDefault="00B84598" w:rsidP="00B84598">
      <w:pPr>
        <w:rPr>
          <w:rFonts w:asciiTheme="minorHAnsi" w:hAnsiTheme="minorHAnsi"/>
          <w:sz w:val="22"/>
          <w:szCs w:val="22"/>
        </w:rPr>
      </w:pPr>
      <w:r w:rsidRPr="006F4397">
        <w:rPr>
          <w:rFonts w:asciiTheme="minorHAnsi" w:hAnsiTheme="minorHAnsi"/>
          <w:b/>
          <w:sz w:val="22"/>
          <w:szCs w:val="22"/>
        </w:rPr>
        <w:t>Doctors do not know if the anti-VEGF medicine injected in the eye harms other parts of the baby’s body.</w:t>
      </w:r>
      <w:r w:rsidRPr="006F4397">
        <w:rPr>
          <w:rFonts w:asciiTheme="minorHAnsi" w:hAnsiTheme="minorHAnsi"/>
          <w:sz w:val="22"/>
          <w:szCs w:val="22"/>
        </w:rPr>
        <w:t xml:space="preserve"> </w:t>
      </w:r>
    </w:p>
    <w:p w:rsidR="00B84598" w:rsidRPr="006F4397" w:rsidRDefault="00B84598" w:rsidP="00B84598">
      <w:pPr>
        <w:rPr>
          <w:rFonts w:asciiTheme="minorHAnsi" w:hAnsiTheme="minorHAnsi"/>
          <w:sz w:val="22"/>
          <w:szCs w:val="22"/>
        </w:rPr>
      </w:pPr>
      <w:r w:rsidRPr="006F4397">
        <w:rPr>
          <w:rFonts w:asciiTheme="minorHAnsi" w:hAnsiTheme="minorHAnsi"/>
          <w:sz w:val="22"/>
          <w:szCs w:val="22"/>
        </w:rPr>
        <w:t xml:space="preserve">The medicine gets out of the eye and into the baby’s bloodstream. It reaches the brain, lungs, and kidneys. The brain, lungs, and kidneys need the VEGF chemical to grow. The medicine may harm the brain, lungs, and kidneys. </w:t>
      </w:r>
    </w:p>
    <w:p w:rsidR="00B84598" w:rsidRPr="006F4397" w:rsidRDefault="00B84598" w:rsidP="00B84598">
      <w:pPr>
        <w:pStyle w:val="ListParagraph"/>
        <w:widowControl/>
        <w:numPr>
          <w:ilvl w:val="0"/>
          <w:numId w:val="22"/>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 xml:space="preserve">Ophthalmologists and neonatologists (baby doctors) are studying babies who get this medicine to see if they have problems with the development of their brain, lungs, and kidneys. </w:t>
      </w:r>
    </w:p>
    <w:p w:rsidR="00B84598" w:rsidRPr="006F4397" w:rsidRDefault="00B84598" w:rsidP="00B84598">
      <w:pPr>
        <w:pStyle w:val="ListParagraph"/>
        <w:widowControl/>
        <w:numPr>
          <w:ilvl w:val="0"/>
          <w:numId w:val="22"/>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 xml:space="preserve">Premature babies often have problems with their brains, lungs, and kidneys that are caused by being born too soon. They can be very sick. Sick babies may have more problems after injections. </w:t>
      </w:r>
    </w:p>
    <w:p w:rsidR="00B84598" w:rsidRPr="006F4397" w:rsidRDefault="00B84598" w:rsidP="00B84598">
      <w:pPr>
        <w:pStyle w:val="ListParagraph"/>
        <w:widowControl/>
        <w:numPr>
          <w:ilvl w:val="0"/>
          <w:numId w:val="22"/>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 xml:space="preserve">It is also hard to know if problems that do show up are caused by being premature or from getting the medicine. </w:t>
      </w:r>
    </w:p>
    <w:p w:rsidR="00B84598" w:rsidRPr="006F4397" w:rsidRDefault="00B84598" w:rsidP="00B84598">
      <w:pPr>
        <w:pStyle w:val="ListParagraph"/>
        <w:widowControl/>
        <w:numPr>
          <w:ilvl w:val="0"/>
          <w:numId w:val="22"/>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The ophthalmologist will talk to the neonatologist about whether it is safe for your baby to have this medicine.</w:t>
      </w:r>
    </w:p>
    <w:p w:rsidR="00B84598" w:rsidRDefault="00B84598" w:rsidP="00824CDE">
      <w:pPr>
        <w:contextualSpacing/>
        <w:rPr>
          <w:rFonts w:asciiTheme="minorHAnsi" w:hAnsiTheme="minorHAnsi"/>
          <w:b/>
          <w:bCs/>
          <w:sz w:val="22"/>
          <w:szCs w:val="22"/>
        </w:rPr>
      </w:pPr>
    </w:p>
    <w:p w:rsidR="00824CDE" w:rsidRPr="006F4397" w:rsidRDefault="00824CDE" w:rsidP="00824CDE">
      <w:pPr>
        <w:contextualSpacing/>
        <w:rPr>
          <w:rFonts w:asciiTheme="minorHAnsi" w:hAnsiTheme="minorHAnsi"/>
          <w:b/>
          <w:bCs/>
          <w:sz w:val="22"/>
          <w:szCs w:val="22"/>
        </w:rPr>
      </w:pPr>
      <w:r w:rsidRPr="006F4397">
        <w:rPr>
          <w:rFonts w:asciiTheme="minorHAnsi" w:hAnsiTheme="minorHAnsi"/>
          <w:b/>
          <w:bCs/>
          <w:sz w:val="22"/>
          <w:szCs w:val="22"/>
        </w:rPr>
        <w:t xml:space="preserve">This injection has risks and can cause problems. </w:t>
      </w:r>
    </w:p>
    <w:p w:rsidR="00824CDE" w:rsidRPr="006F4397" w:rsidRDefault="00824CDE" w:rsidP="00824CDE">
      <w:pPr>
        <w:contextualSpacing/>
        <w:rPr>
          <w:rFonts w:asciiTheme="minorHAnsi" w:hAnsiTheme="minorHAnsi"/>
          <w:bCs/>
          <w:sz w:val="22"/>
          <w:szCs w:val="22"/>
        </w:rPr>
      </w:pPr>
      <w:r w:rsidRPr="006F4397">
        <w:rPr>
          <w:rFonts w:asciiTheme="minorHAnsi" w:hAnsiTheme="minorHAnsi"/>
          <w:bCs/>
          <w:sz w:val="22"/>
          <w:szCs w:val="22"/>
        </w:rPr>
        <w:t>There are risks with all injections and with all medicines. These risks can cause vision loss or blindness. Here are some common or serious ones:</w:t>
      </w:r>
    </w:p>
    <w:p w:rsidR="00824CDE" w:rsidRPr="006F4397" w:rsidRDefault="00824CDE" w:rsidP="00824CDE">
      <w:pPr>
        <w:pStyle w:val="ListParagraph"/>
        <w:numPr>
          <w:ilvl w:val="0"/>
          <w:numId w:val="22"/>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 xml:space="preserve">The injection might not stop the ROP. </w:t>
      </w:r>
    </w:p>
    <w:p w:rsidR="00824CDE" w:rsidRPr="006F4397" w:rsidRDefault="00824CDE" w:rsidP="00824CDE">
      <w:pPr>
        <w:pStyle w:val="ListParagraph"/>
        <w:numPr>
          <w:ilvl w:val="0"/>
          <w:numId w:val="22"/>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 xml:space="preserve">The ROP can come back again. The baby may need another injection or laser surgery to treat the ROP. </w:t>
      </w:r>
    </w:p>
    <w:p w:rsidR="00824CDE" w:rsidRPr="006F4397" w:rsidRDefault="00824CDE" w:rsidP="00824CDE">
      <w:pPr>
        <w:pStyle w:val="ListParagraph"/>
        <w:numPr>
          <w:ilvl w:val="0"/>
          <w:numId w:val="22"/>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 xml:space="preserve">Your baby could lose vision or go blind. </w:t>
      </w:r>
    </w:p>
    <w:p w:rsidR="00824CDE" w:rsidRPr="006F4397" w:rsidRDefault="00824CDE" w:rsidP="00824CDE">
      <w:pPr>
        <w:pStyle w:val="ListParagraph"/>
        <w:numPr>
          <w:ilvl w:val="0"/>
          <w:numId w:val="22"/>
        </w:numPr>
        <w:autoSpaceDE/>
        <w:autoSpaceDN/>
        <w:adjustRightInd/>
        <w:spacing w:line="276" w:lineRule="auto"/>
        <w:rPr>
          <w:rFonts w:asciiTheme="minorHAnsi" w:hAnsiTheme="minorHAnsi"/>
        </w:rPr>
      </w:pPr>
      <w:r w:rsidRPr="006F4397">
        <w:rPr>
          <w:rFonts w:asciiTheme="minorHAnsi" w:hAnsiTheme="minorHAnsi"/>
          <w:sz w:val="22"/>
          <w:szCs w:val="22"/>
        </w:rPr>
        <w:t>When ROP is treated with laser surgery, the ophthalmologist knows in a few weeks if the ROP will come back. The ophthalmologist may not know for months or years if the ROP will come back after an injection. The ophthalmologist will have to keep checking the eyes for ROP for a very long time after the injection. The baby may need laser surgery if the retina does not grow completely after the injection</w:t>
      </w:r>
    </w:p>
    <w:p w:rsidR="00824CDE" w:rsidRPr="006F4397" w:rsidRDefault="00824CDE" w:rsidP="00824CDE">
      <w:pPr>
        <w:pStyle w:val="ListParagraph"/>
        <w:numPr>
          <w:ilvl w:val="0"/>
          <w:numId w:val="22"/>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The injection can cause other eye problems:</w:t>
      </w:r>
    </w:p>
    <w:p w:rsidR="00824CDE" w:rsidRPr="006F4397" w:rsidRDefault="00824CDE" w:rsidP="00824CDE">
      <w:pPr>
        <w:pStyle w:val="ListParagraph"/>
        <w:numPr>
          <w:ilvl w:val="1"/>
          <w:numId w:val="22"/>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An eye infection</w:t>
      </w:r>
      <w:r w:rsidR="00280373">
        <w:rPr>
          <w:rFonts w:asciiTheme="minorHAnsi" w:hAnsiTheme="minorHAnsi"/>
          <w:sz w:val="22"/>
          <w:szCs w:val="22"/>
        </w:rPr>
        <w:t xml:space="preserve"> that could cause blindness</w:t>
      </w:r>
    </w:p>
    <w:p w:rsidR="00824CDE" w:rsidRPr="006F4397" w:rsidRDefault="00824CDE" w:rsidP="00824CDE">
      <w:pPr>
        <w:pStyle w:val="ListParagraph"/>
        <w:numPr>
          <w:ilvl w:val="1"/>
          <w:numId w:val="22"/>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RD (detached retina)</w:t>
      </w:r>
    </w:p>
    <w:p w:rsidR="00824CDE" w:rsidRPr="006F4397" w:rsidRDefault="00824CDE" w:rsidP="00824CDE">
      <w:pPr>
        <w:pStyle w:val="ListParagraph"/>
        <w:numPr>
          <w:ilvl w:val="1"/>
          <w:numId w:val="22"/>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Cataracts (clouding of the eye’s lens)</w:t>
      </w:r>
    </w:p>
    <w:p w:rsidR="00824CDE" w:rsidRPr="006F4397" w:rsidRDefault="00824CDE" w:rsidP="00824CDE">
      <w:pPr>
        <w:pStyle w:val="ListParagraph"/>
        <w:numPr>
          <w:ilvl w:val="1"/>
          <w:numId w:val="22"/>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Glaucoma (high eye pressure)</w:t>
      </w:r>
    </w:p>
    <w:p w:rsidR="00824CDE" w:rsidRPr="006F4397" w:rsidRDefault="00824CDE" w:rsidP="00824CDE">
      <w:pPr>
        <w:pStyle w:val="ListParagraph"/>
        <w:numPr>
          <w:ilvl w:val="1"/>
          <w:numId w:val="22"/>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Hypotony (low eye pressure)</w:t>
      </w:r>
    </w:p>
    <w:p w:rsidR="00824CDE" w:rsidRPr="006F4397" w:rsidRDefault="00824CDE" w:rsidP="00824CDE">
      <w:pPr>
        <w:pStyle w:val="ListParagraph"/>
        <w:numPr>
          <w:ilvl w:val="1"/>
          <w:numId w:val="22"/>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Damage to the retina</w:t>
      </w:r>
    </w:p>
    <w:p w:rsidR="00824CDE" w:rsidRPr="006F4397" w:rsidRDefault="00824CDE" w:rsidP="00824CDE">
      <w:pPr>
        <w:pStyle w:val="ListParagraph"/>
        <w:numPr>
          <w:ilvl w:val="1"/>
          <w:numId w:val="22"/>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Damage to the cornea (clear covering of the front of the eye)</w:t>
      </w:r>
    </w:p>
    <w:p w:rsidR="00824CDE" w:rsidRPr="006F4397" w:rsidRDefault="00824CDE" w:rsidP="00824CDE">
      <w:pPr>
        <w:pStyle w:val="ListParagraph"/>
        <w:numPr>
          <w:ilvl w:val="1"/>
          <w:numId w:val="22"/>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lastRenderedPageBreak/>
        <w:t>Bleeding in the eye</w:t>
      </w:r>
    </w:p>
    <w:p w:rsidR="00824CDE" w:rsidRPr="006F4397" w:rsidRDefault="00824CDE" w:rsidP="00824CDE">
      <w:pPr>
        <w:pStyle w:val="ListParagraph"/>
        <w:numPr>
          <w:ilvl w:val="1"/>
          <w:numId w:val="22"/>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 xml:space="preserve">Bright redness in the white part of the eye </w:t>
      </w:r>
    </w:p>
    <w:p w:rsidR="00824CDE" w:rsidRPr="006F4397" w:rsidRDefault="00824CDE" w:rsidP="00824CDE">
      <w:pPr>
        <w:pStyle w:val="ListParagraph"/>
        <w:numPr>
          <w:ilvl w:val="1"/>
          <w:numId w:val="22"/>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 xml:space="preserve">Eye irritation and lots of tears </w:t>
      </w:r>
    </w:p>
    <w:p w:rsidR="00824CDE" w:rsidRPr="006F4397" w:rsidRDefault="00824CDE" w:rsidP="00824CDE">
      <w:pPr>
        <w:pStyle w:val="ListParagraph"/>
        <w:numPr>
          <w:ilvl w:val="0"/>
          <w:numId w:val="22"/>
        </w:numPr>
        <w:autoSpaceDE/>
        <w:autoSpaceDN/>
        <w:adjustRightInd/>
        <w:spacing w:line="276" w:lineRule="auto"/>
        <w:rPr>
          <w:rFonts w:asciiTheme="minorHAnsi" w:hAnsiTheme="minorHAnsi"/>
          <w:sz w:val="22"/>
          <w:szCs w:val="22"/>
        </w:rPr>
      </w:pPr>
      <w:r w:rsidRPr="006F4397">
        <w:rPr>
          <w:rFonts w:asciiTheme="minorHAnsi" w:hAnsiTheme="minorHAnsi"/>
          <w:sz w:val="22"/>
          <w:szCs w:val="22"/>
          <w:u w:val="single"/>
        </w:rPr>
        <w:t>Adult</w:t>
      </w:r>
      <w:r w:rsidRPr="006F4397">
        <w:rPr>
          <w:rFonts w:asciiTheme="minorHAnsi" w:hAnsiTheme="minorHAnsi"/>
          <w:sz w:val="22"/>
          <w:szCs w:val="22"/>
        </w:rPr>
        <w:t xml:space="preserve"> patients who had these anti-VEGF injections have had heart attack, stroke, or death. The FDA does not know if the medicine caused these problems. </w:t>
      </w:r>
    </w:p>
    <w:p w:rsidR="00824CDE" w:rsidRPr="006F4397" w:rsidRDefault="00824CDE" w:rsidP="00824CDE">
      <w:pPr>
        <w:contextualSpacing/>
        <w:rPr>
          <w:rFonts w:asciiTheme="minorHAnsi" w:hAnsiTheme="minorHAnsi"/>
          <w:b/>
          <w:snapToGrid w:val="0"/>
          <w:sz w:val="22"/>
          <w:szCs w:val="22"/>
        </w:rPr>
      </w:pPr>
    </w:p>
    <w:p w:rsidR="00824CDE" w:rsidRPr="006F4397" w:rsidRDefault="00824CDE" w:rsidP="00824CDE">
      <w:pPr>
        <w:contextualSpacing/>
        <w:rPr>
          <w:rFonts w:asciiTheme="minorHAnsi" w:hAnsiTheme="minorHAnsi"/>
          <w:snapToGrid w:val="0"/>
          <w:sz w:val="22"/>
          <w:szCs w:val="22"/>
        </w:rPr>
      </w:pPr>
      <w:r w:rsidRPr="006F4397">
        <w:rPr>
          <w:rFonts w:asciiTheme="minorHAnsi" w:hAnsiTheme="minorHAnsi"/>
          <w:b/>
          <w:snapToGrid w:val="0"/>
          <w:sz w:val="22"/>
          <w:szCs w:val="22"/>
        </w:rPr>
        <w:t>Consent</w:t>
      </w:r>
      <w:r w:rsidRPr="006F4397">
        <w:rPr>
          <w:rFonts w:asciiTheme="minorHAnsi" w:hAnsiTheme="minorHAnsi"/>
          <w:snapToGrid w:val="0"/>
          <w:sz w:val="22"/>
          <w:szCs w:val="22"/>
        </w:rPr>
        <w:t>. By signing below, you consent (agree) that:</w:t>
      </w:r>
    </w:p>
    <w:p w:rsidR="00824CDE" w:rsidRPr="006F4397" w:rsidRDefault="00824CDE" w:rsidP="00824CDE">
      <w:pPr>
        <w:pStyle w:val="ListParagraph"/>
        <w:widowControl/>
        <w:numPr>
          <w:ilvl w:val="0"/>
          <w:numId w:val="19"/>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You read this informed consent form, or someone read it to you.</w:t>
      </w:r>
    </w:p>
    <w:p w:rsidR="00824CDE" w:rsidRPr="006F4397" w:rsidRDefault="00824CDE" w:rsidP="00824CDE">
      <w:pPr>
        <w:pStyle w:val="ListParagraph"/>
        <w:widowControl/>
        <w:numPr>
          <w:ilvl w:val="0"/>
          <w:numId w:val="19"/>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You understand the information in this form.</w:t>
      </w:r>
    </w:p>
    <w:p w:rsidR="00824CDE" w:rsidRPr="006F4397" w:rsidRDefault="00824CDE" w:rsidP="00824CDE">
      <w:pPr>
        <w:pStyle w:val="ListParagraph"/>
        <w:widowControl/>
        <w:numPr>
          <w:ilvl w:val="0"/>
          <w:numId w:val="19"/>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 xml:space="preserve">The eye surgeon or staff offered you a copy of this form. </w:t>
      </w:r>
    </w:p>
    <w:p w:rsidR="00824CDE" w:rsidRPr="006F4397" w:rsidRDefault="00824CDE" w:rsidP="00824CDE">
      <w:pPr>
        <w:pStyle w:val="ListParagraph"/>
        <w:widowControl/>
        <w:numPr>
          <w:ilvl w:val="0"/>
          <w:numId w:val="19"/>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You are aware that the baby may lose vision or go blind.</w:t>
      </w:r>
    </w:p>
    <w:p w:rsidR="00824CDE" w:rsidRPr="006F4397" w:rsidRDefault="00824CDE" w:rsidP="00824CDE">
      <w:pPr>
        <w:pStyle w:val="ListParagraph"/>
        <w:widowControl/>
        <w:numPr>
          <w:ilvl w:val="0"/>
          <w:numId w:val="19"/>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You are aware that the baby may need another injection or surgery.</w:t>
      </w:r>
    </w:p>
    <w:p w:rsidR="00824CDE" w:rsidRPr="006F4397" w:rsidRDefault="00824CDE" w:rsidP="00824CDE">
      <w:pPr>
        <w:pStyle w:val="ListParagraph"/>
        <w:widowControl/>
        <w:numPr>
          <w:ilvl w:val="0"/>
          <w:numId w:val="19"/>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You are aware that the FDA did not approve this medicine for ROP.</w:t>
      </w:r>
    </w:p>
    <w:p w:rsidR="00824CDE" w:rsidRPr="006F4397" w:rsidRDefault="00824CDE" w:rsidP="00824CDE">
      <w:pPr>
        <w:pStyle w:val="ListParagraph"/>
        <w:widowControl/>
        <w:numPr>
          <w:ilvl w:val="0"/>
          <w:numId w:val="19"/>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The eye surgeon or staff answered your questions about the injection for ROP.</w:t>
      </w:r>
    </w:p>
    <w:p w:rsidR="00824CDE" w:rsidRPr="006F4397" w:rsidRDefault="00824CDE" w:rsidP="00824CDE">
      <w:pPr>
        <w:pStyle w:val="NormalWeb"/>
        <w:numPr>
          <w:ilvl w:val="0"/>
          <w:numId w:val="19"/>
        </w:numPr>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napToGrid w:val="0"/>
          <w:sz w:val="22"/>
          <w:szCs w:val="22"/>
        </w:rPr>
        <w:t xml:space="preserve">You understand that it is your right to refuse (say no) this treatment for your baby. You also understand that if you do refuse the treatment, the ophthalmologist must </w:t>
      </w:r>
      <w:r w:rsidRPr="006F4397">
        <w:rPr>
          <w:rFonts w:asciiTheme="minorHAnsi" w:hAnsiTheme="minorHAnsi" w:cs="Arial"/>
          <w:sz w:val="22"/>
          <w:szCs w:val="22"/>
        </w:rPr>
        <w:t>ask other doctors or child protective services to talk to you about your decision.</w:t>
      </w:r>
    </w:p>
    <w:p w:rsidR="00824CDE" w:rsidRPr="006F4397" w:rsidRDefault="00824CDE" w:rsidP="00824CDE">
      <w:pPr>
        <w:pStyle w:val="NormalWeb"/>
        <w:numPr>
          <w:ilvl w:val="0"/>
          <w:numId w:val="19"/>
        </w:numPr>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You agree to the injection.</w:t>
      </w:r>
    </w:p>
    <w:p w:rsidR="00824CDE" w:rsidRPr="006F4397" w:rsidRDefault="00824CDE" w:rsidP="00824CDE">
      <w:pPr>
        <w:contextualSpacing/>
        <w:rPr>
          <w:rFonts w:asciiTheme="minorHAnsi" w:hAnsiTheme="minorHAnsi"/>
          <w:b/>
          <w:snapToGrid w:val="0"/>
          <w:sz w:val="22"/>
          <w:szCs w:val="22"/>
        </w:rPr>
      </w:pPr>
    </w:p>
    <w:p w:rsidR="00824CDE" w:rsidRPr="006F4397" w:rsidRDefault="00824CDE" w:rsidP="00824CDE">
      <w:pPr>
        <w:contextualSpacing/>
        <w:rPr>
          <w:rFonts w:asciiTheme="minorHAnsi" w:hAnsiTheme="minorHAnsi"/>
          <w:b/>
          <w:snapToGrid w:val="0"/>
          <w:sz w:val="22"/>
          <w:szCs w:val="22"/>
        </w:rPr>
      </w:pPr>
      <w:r w:rsidRPr="006F4397">
        <w:rPr>
          <w:rFonts w:asciiTheme="minorHAnsi" w:hAnsiTheme="minorHAnsi"/>
          <w:b/>
          <w:snapToGrid w:val="0"/>
          <w:sz w:val="22"/>
          <w:szCs w:val="22"/>
        </w:rPr>
        <w:t>I want the ophthalmologist to give my baby an injection for ROP in:</w:t>
      </w:r>
    </w:p>
    <w:p w:rsidR="00824CDE" w:rsidRPr="006F4397" w:rsidRDefault="00824CDE" w:rsidP="00824CDE">
      <w:pPr>
        <w:pStyle w:val="ListParagraph"/>
        <w:widowControl/>
        <w:numPr>
          <w:ilvl w:val="0"/>
          <w:numId w:val="21"/>
        </w:numPr>
        <w:autoSpaceDE/>
        <w:autoSpaceDN/>
        <w:adjustRightInd/>
        <w:spacing w:line="276" w:lineRule="auto"/>
        <w:ind w:left="360"/>
        <w:rPr>
          <w:rFonts w:asciiTheme="minorHAnsi" w:hAnsiTheme="minorHAnsi"/>
          <w:b/>
          <w:snapToGrid w:val="0"/>
          <w:sz w:val="22"/>
          <w:szCs w:val="22"/>
        </w:rPr>
      </w:pPr>
      <w:r w:rsidRPr="006F4397">
        <w:rPr>
          <w:rFonts w:asciiTheme="minorHAnsi" w:hAnsiTheme="minorHAnsi"/>
          <w:b/>
          <w:snapToGrid w:val="0"/>
          <w:sz w:val="22"/>
          <w:szCs w:val="22"/>
        </w:rPr>
        <w:t xml:space="preserve">_______ the right eye </w:t>
      </w:r>
    </w:p>
    <w:p w:rsidR="00824CDE" w:rsidRPr="006F4397" w:rsidRDefault="00824CDE" w:rsidP="00824CDE">
      <w:pPr>
        <w:pStyle w:val="ListParagraph"/>
        <w:widowControl/>
        <w:numPr>
          <w:ilvl w:val="0"/>
          <w:numId w:val="21"/>
        </w:numPr>
        <w:autoSpaceDE/>
        <w:autoSpaceDN/>
        <w:adjustRightInd/>
        <w:spacing w:line="276" w:lineRule="auto"/>
        <w:ind w:left="360"/>
        <w:rPr>
          <w:rFonts w:asciiTheme="minorHAnsi" w:hAnsiTheme="minorHAnsi"/>
          <w:b/>
          <w:snapToGrid w:val="0"/>
          <w:sz w:val="22"/>
          <w:szCs w:val="22"/>
        </w:rPr>
      </w:pPr>
      <w:r w:rsidRPr="006F4397">
        <w:rPr>
          <w:rFonts w:asciiTheme="minorHAnsi" w:hAnsiTheme="minorHAnsi"/>
          <w:b/>
          <w:snapToGrid w:val="0"/>
          <w:sz w:val="22"/>
          <w:szCs w:val="22"/>
        </w:rPr>
        <w:t>_______ the left eye</w:t>
      </w:r>
    </w:p>
    <w:p w:rsidR="00824CDE" w:rsidRPr="006F4397" w:rsidRDefault="00824CDE" w:rsidP="00824CDE">
      <w:pPr>
        <w:pStyle w:val="ListParagraph"/>
        <w:widowControl/>
        <w:numPr>
          <w:ilvl w:val="0"/>
          <w:numId w:val="21"/>
        </w:numPr>
        <w:autoSpaceDE/>
        <w:autoSpaceDN/>
        <w:adjustRightInd/>
        <w:spacing w:line="276" w:lineRule="auto"/>
        <w:ind w:left="360"/>
        <w:rPr>
          <w:rFonts w:asciiTheme="minorHAnsi" w:hAnsiTheme="minorHAnsi"/>
          <w:b/>
          <w:snapToGrid w:val="0"/>
          <w:sz w:val="22"/>
          <w:szCs w:val="22"/>
        </w:rPr>
      </w:pPr>
      <w:r w:rsidRPr="006F4397">
        <w:rPr>
          <w:rFonts w:asciiTheme="minorHAnsi" w:hAnsiTheme="minorHAnsi"/>
          <w:b/>
          <w:snapToGrid w:val="0"/>
          <w:sz w:val="22"/>
          <w:szCs w:val="22"/>
        </w:rPr>
        <w:t>_______ both eyes.</w:t>
      </w:r>
    </w:p>
    <w:p w:rsidR="00824CDE" w:rsidRPr="006F4397" w:rsidRDefault="00824CDE" w:rsidP="00824CDE">
      <w:pPr>
        <w:contextualSpacing/>
        <w:rPr>
          <w:rFonts w:asciiTheme="minorHAnsi" w:hAnsiTheme="minorHAnsi"/>
          <w:b/>
          <w:snapToGrid w:val="0"/>
          <w:sz w:val="22"/>
          <w:szCs w:val="22"/>
        </w:rPr>
      </w:pPr>
      <w:r w:rsidRPr="006F4397">
        <w:rPr>
          <w:rFonts w:asciiTheme="minorHAnsi" w:hAnsiTheme="minorHAnsi"/>
          <w:b/>
          <w:snapToGrid w:val="0"/>
          <w:sz w:val="22"/>
          <w:szCs w:val="22"/>
        </w:rPr>
        <w:t xml:space="preserve"> </w:t>
      </w:r>
    </w:p>
    <w:p w:rsidR="00824CDE" w:rsidRPr="006F4397" w:rsidRDefault="00824CDE" w:rsidP="00824CDE">
      <w:pPr>
        <w:contextualSpacing/>
        <w:rPr>
          <w:rFonts w:asciiTheme="minorHAnsi" w:hAnsiTheme="minorHAnsi"/>
          <w:b/>
          <w:snapToGrid w:val="0"/>
          <w:sz w:val="22"/>
          <w:szCs w:val="22"/>
        </w:rPr>
      </w:pPr>
    </w:p>
    <w:p w:rsidR="00824CDE" w:rsidRPr="006F4397" w:rsidRDefault="00824CDE" w:rsidP="00824CDE">
      <w:pPr>
        <w:contextualSpacing/>
        <w:rPr>
          <w:rFonts w:asciiTheme="minorHAnsi" w:hAnsiTheme="minorHAnsi"/>
          <w:b/>
          <w:bCs/>
          <w:sz w:val="22"/>
          <w:szCs w:val="22"/>
        </w:rPr>
      </w:pPr>
    </w:p>
    <w:p w:rsidR="00824CDE" w:rsidRPr="006F4397" w:rsidRDefault="00824CDE" w:rsidP="00824CDE">
      <w:pPr>
        <w:contextualSpacing/>
        <w:rPr>
          <w:rFonts w:asciiTheme="minorHAnsi" w:hAnsiTheme="minorHAnsi"/>
          <w:snapToGrid w:val="0"/>
          <w:sz w:val="22"/>
          <w:szCs w:val="22"/>
          <w:u w:val="single"/>
        </w:rPr>
      </w:pP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p>
    <w:p w:rsidR="00824CDE" w:rsidRPr="006F4397" w:rsidRDefault="00824CDE" w:rsidP="00824CDE">
      <w:pPr>
        <w:contextualSpacing/>
        <w:rPr>
          <w:rFonts w:asciiTheme="minorHAnsi" w:hAnsiTheme="minorHAnsi"/>
          <w:snapToGrid w:val="0"/>
          <w:sz w:val="22"/>
          <w:szCs w:val="22"/>
        </w:rPr>
      </w:pPr>
      <w:r w:rsidRPr="006F4397">
        <w:rPr>
          <w:rFonts w:asciiTheme="minorHAnsi" w:hAnsiTheme="minorHAnsi"/>
          <w:snapToGrid w:val="0"/>
          <w:sz w:val="22"/>
          <w:szCs w:val="22"/>
        </w:rPr>
        <w:t>Patient (or person authorized to sign for patient)</w:t>
      </w:r>
      <w:r w:rsidRPr="006F4397">
        <w:rPr>
          <w:rFonts w:asciiTheme="minorHAnsi" w:hAnsiTheme="minorHAnsi"/>
          <w:snapToGrid w:val="0"/>
          <w:sz w:val="22"/>
          <w:szCs w:val="22"/>
        </w:rPr>
        <w:tab/>
      </w:r>
      <w:r w:rsidRPr="006F4397">
        <w:rPr>
          <w:rFonts w:asciiTheme="minorHAnsi" w:hAnsiTheme="minorHAnsi"/>
          <w:snapToGrid w:val="0"/>
          <w:sz w:val="22"/>
          <w:szCs w:val="22"/>
        </w:rPr>
        <w:tab/>
      </w:r>
      <w:r w:rsidRPr="006F4397">
        <w:rPr>
          <w:rFonts w:asciiTheme="minorHAnsi" w:hAnsiTheme="minorHAnsi"/>
          <w:snapToGrid w:val="0"/>
          <w:sz w:val="22"/>
          <w:szCs w:val="22"/>
        </w:rPr>
        <w:tab/>
        <w:t>Date</w:t>
      </w:r>
    </w:p>
    <w:p w:rsidR="00824CDE" w:rsidRPr="006F4397" w:rsidRDefault="00824CDE" w:rsidP="00824CDE">
      <w:pPr>
        <w:contextualSpacing/>
        <w:rPr>
          <w:rFonts w:asciiTheme="minorHAnsi" w:hAnsiTheme="minorHAnsi"/>
          <w:sz w:val="22"/>
          <w:szCs w:val="22"/>
        </w:rPr>
      </w:pPr>
    </w:p>
    <w:p w:rsidR="00824CDE" w:rsidRPr="006F4397" w:rsidRDefault="00824CDE" w:rsidP="00824CDE">
      <w:pPr>
        <w:contextualSpacing/>
        <w:rPr>
          <w:rFonts w:asciiTheme="minorHAnsi" w:hAnsiTheme="minorHAnsi"/>
          <w:sz w:val="22"/>
          <w:szCs w:val="22"/>
        </w:rPr>
      </w:pPr>
    </w:p>
    <w:p w:rsidR="000A0B22" w:rsidRDefault="000A0B22">
      <w:pPr>
        <w:widowControl/>
        <w:autoSpaceDE/>
        <w:autoSpaceDN/>
        <w:adjustRightInd/>
        <w:spacing w:after="160" w:line="259" w:lineRule="auto"/>
        <w:rPr>
          <w:rFonts w:asciiTheme="minorHAnsi" w:hAnsiTheme="minorHAnsi" w:cs="Arial"/>
          <w:sz w:val="22"/>
          <w:szCs w:val="22"/>
        </w:rPr>
      </w:pPr>
      <w:r>
        <w:rPr>
          <w:rFonts w:asciiTheme="minorHAnsi" w:hAnsiTheme="minorHAnsi" w:cs="Arial"/>
          <w:sz w:val="22"/>
          <w:szCs w:val="22"/>
        </w:rPr>
        <w:br w:type="page"/>
      </w:r>
    </w:p>
    <w:p w:rsidR="009E6435" w:rsidRPr="005929BE" w:rsidRDefault="009E6435" w:rsidP="009E6435">
      <w:pPr>
        <w:pStyle w:val="Heading1"/>
        <w:spacing w:before="120"/>
        <w:rPr>
          <w:rFonts w:ascii="Calibri" w:hAnsi="Calibri"/>
          <w:b/>
          <w:snapToGrid w:val="0"/>
          <w:sz w:val="28"/>
          <w:szCs w:val="28"/>
          <w:lang w:val="es-CO"/>
        </w:rPr>
      </w:pPr>
      <w:bookmarkStart w:id="18" w:name="_ICROP._Synopsis_of"/>
      <w:bookmarkStart w:id="19" w:name="_Consentimiento_para_aplicación"/>
      <w:bookmarkEnd w:id="18"/>
      <w:bookmarkEnd w:id="19"/>
      <w:r w:rsidRPr="005929BE">
        <w:rPr>
          <w:rFonts w:ascii="Calibri" w:hAnsi="Calibri"/>
          <w:b/>
          <w:snapToGrid w:val="0"/>
          <w:sz w:val="28"/>
          <w:szCs w:val="28"/>
          <w:lang w:val="es-CO"/>
        </w:rPr>
        <w:lastRenderedPageBreak/>
        <w:t>Consent</w:t>
      </w:r>
      <w:r>
        <w:rPr>
          <w:rFonts w:ascii="Calibri" w:hAnsi="Calibri"/>
          <w:b/>
          <w:snapToGrid w:val="0"/>
          <w:sz w:val="28"/>
          <w:szCs w:val="28"/>
          <w:lang w:val="es-CO"/>
        </w:rPr>
        <w:t xml:space="preserve">imiento para aplicación de la inyección como tratamiento de la </w:t>
      </w:r>
      <w:r w:rsidRPr="005929BE">
        <w:rPr>
          <w:rFonts w:ascii="Calibri" w:hAnsi="Calibri"/>
          <w:b/>
          <w:snapToGrid w:val="0"/>
          <w:sz w:val="28"/>
          <w:szCs w:val="28"/>
          <w:lang w:val="es-CO"/>
        </w:rPr>
        <w:t>ROP (retinopat</w:t>
      </w:r>
      <w:r>
        <w:rPr>
          <w:rFonts w:ascii="Calibri" w:hAnsi="Calibri"/>
          <w:b/>
          <w:snapToGrid w:val="0"/>
          <w:sz w:val="28"/>
          <w:szCs w:val="28"/>
          <w:lang w:val="es-CO"/>
        </w:rPr>
        <w:t xml:space="preserve">ía de la </w:t>
      </w:r>
      <w:r w:rsidRPr="005929BE">
        <w:rPr>
          <w:rFonts w:ascii="Calibri" w:hAnsi="Calibri"/>
          <w:b/>
          <w:snapToGrid w:val="0"/>
          <w:sz w:val="28"/>
          <w:szCs w:val="28"/>
          <w:lang w:val="es-CO"/>
        </w:rPr>
        <w:t>prematur</w:t>
      </w:r>
      <w:r>
        <w:rPr>
          <w:rFonts w:ascii="Calibri" w:hAnsi="Calibri"/>
          <w:b/>
          <w:snapToGrid w:val="0"/>
          <w:sz w:val="28"/>
          <w:szCs w:val="28"/>
          <w:lang w:val="es-CO"/>
        </w:rPr>
        <w:t>ez</w:t>
      </w:r>
      <w:r w:rsidRPr="005929BE">
        <w:rPr>
          <w:rFonts w:ascii="Calibri" w:hAnsi="Calibri"/>
          <w:b/>
          <w:snapToGrid w:val="0"/>
          <w:sz w:val="28"/>
          <w:szCs w:val="28"/>
          <w:lang w:val="es-CO"/>
        </w:rPr>
        <w:t xml:space="preserve">) </w:t>
      </w:r>
    </w:p>
    <w:p w:rsidR="009E6435" w:rsidRPr="005929BE" w:rsidRDefault="009E6435" w:rsidP="009E6435">
      <w:pPr>
        <w:pStyle w:val="Subtitle"/>
        <w:jc w:val="left"/>
        <w:rPr>
          <w:rFonts w:ascii="Calibri" w:hAnsi="Calibri" w:cs="Arial"/>
          <w:b w:val="0"/>
          <w:sz w:val="22"/>
          <w:szCs w:val="22"/>
          <w:lang w:val="es-CO"/>
        </w:rPr>
      </w:pPr>
    </w:p>
    <w:p w:rsidR="009E6435" w:rsidRPr="005929BE" w:rsidRDefault="009E6435" w:rsidP="009E6435">
      <w:pPr>
        <w:contextualSpacing/>
        <w:rPr>
          <w:rFonts w:ascii="Calibri" w:hAnsi="Calibri"/>
          <w:color w:val="000000"/>
          <w:sz w:val="22"/>
          <w:szCs w:val="22"/>
          <w:lang w:val="es-CO"/>
        </w:rPr>
      </w:pPr>
      <w:r>
        <w:rPr>
          <w:rFonts w:ascii="Calibri" w:hAnsi="Calibri"/>
          <w:sz w:val="22"/>
          <w:szCs w:val="22"/>
          <w:lang w:val="es-CO"/>
        </w:rPr>
        <w:t xml:space="preserve">Su bebé tiene una condición de la </w:t>
      </w:r>
      <w:r w:rsidRPr="005929BE">
        <w:rPr>
          <w:rFonts w:ascii="Calibri" w:hAnsi="Calibri"/>
          <w:sz w:val="22"/>
          <w:szCs w:val="22"/>
          <w:lang w:val="es-CO"/>
        </w:rPr>
        <w:t>retina (</w:t>
      </w:r>
      <w:r>
        <w:rPr>
          <w:rFonts w:ascii="Calibri" w:hAnsi="Calibri"/>
          <w:sz w:val="22"/>
          <w:szCs w:val="22"/>
          <w:lang w:val="es-CO"/>
        </w:rPr>
        <w:t>la parte posterior del ojo</w:t>
      </w:r>
      <w:r w:rsidRPr="005929BE">
        <w:rPr>
          <w:rFonts w:ascii="Calibri" w:hAnsi="Calibri"/>
          <w:sz w:val="22"/>
          <w:szCs w:val="22"/>
          <w:lang w:val="es-CO"/>
        </w:rPr>
        <w:t>) c</w:t>
      </w:r>
      <w:r>
        <w:rPr>
          <w:rFonts w:ascii="Calibri" w:hAnsi="Calibri"/>
          <w:sz w:val="22"/>
          <w:szCs w:val="22"/>
          <w:lang w:val="es-CO"/>
        </w:rPr>
        <w:t>onocida como</w:t>
      </w:r>
      <w:r w:rsidRPr="005929BE">
        <w:rPr>
          <w:rFonts w:ascii="Calibri" w:hAnsi="Calibri"/>
          <w:sz w:val="22"/>
          <w:szCs w:val="22"/>
          <w:lang w:val="es-CO"/>
        </w:rPr>
        <w:t xml:space="preserve"> ROP.</w:t>
      </w:r>
      <w:r w:rsidRPr="005929BE">
        <w:rPr>
          <w:rFonts w:ascii="Calibri" w:hAnsi="Calibri"/>
          <w:b/>
          <w:sz w:val="22"/>
          <w:szCs w:val="22"/>
          <w:lang w:val="es-CO"/>
        </w:rPr>
        <w:t xml:space="preserve"> </w:t>
      </w:r>
      <w:r>
        <w:rPr>
          <w:rFonts w:ascii="Calibri" w:hAnsi="Calibri"/>
          <w:color w:val="333333"/>
          <w:sz w:val="22"/>
          <w:szCs w:val="22"/>
          <w:lang w:val="es-CO"/>
        </w:rPr>
        <w:t xml:space="preserve">Cuando nace un bebé prematuro (antes de tiempo), la </w:t>
      </w:r>
      <w:r w:rsidRPr="005929BE">
        <w:rPr>
          <w:rFonts w:ascii="Calibri" w:hAnsi="Calibri"/>
          <w:color w:val="333333"/>
          <w:sz w:val="22"/>
          <w:szCs w:val="22"/>
          <w:lang w:val="es-CO"/>
        </w:rPr>
        <w:t xml:space="preserve">retina </w:t>
      </w:r>
      <w:r>
        <w:rPr>
          <w:rFonts w:ascii="Calibri" w:hAnsi="Calibri"/>
          <w:color w:val="333333"/>
          <w:sz w:val="22"/>
          <w:szCs w:val="22"/>
          <w:lang w:val="es-CO"/>
        </w:rPr>
        <w:t xml:space="preserve">no </w:t>
      </w:r>
      <w:r w:rsidRPr="005929BE">
        <w:rPr>
          <w:rFonts w:ascii="Calibri" w:hAnsi="Calibri"/>
          <w:color w:val="333333"/>
          <w:sz w:val="22"/>
          <w:szCs w:val="22"/>
          <w:lang w:val="es-CO"/>
        </w:rPr>
        <w:t>ha</w:t>
      </w:r>
      <w:r>
        <w:rPr>
          <w:rFonts w:ascii="Calibri" w:hAnsi="Calibri"/>
          <w:color w:val="333333"/>
          <w:sz w:val="22"/>
          <w:szCs w:val="22"/>
          <w:lang w:val="es-CO"/>
        </w:rPr>
        <w:t xml:space="preserve"> tenido tiempo de acabar de formarse. Después de un nacimiento prematuro, los vasos sanguíneos en la parte posterior del ojo dejan de crecer.</w:t>
      </w:r>
      <w:r>
        <w:rPr>
          <w:rFonts w:ascii="Calibri" w:hAnsi="Calibri"/>
          <w:color w:val="000000"/>
          <w:sz w:val="22"/>
          <w:szCs w:val="22"/>
          <w:lang w:val="es-CO"/>
        </w:rPr>
        <w:t xml:space="preserve"> Muy p</w:t>
      </w:r>
      <w:r w:rsidR="0050232E">
        <w:rPr>
          <w:rFonts w:ascii="Calibri" w:hAnsi="Calibri"/>
          <w:color w:val="000000"/>
          <w:sz w:val="22"/>
          <w:szCs w:val="22"/>
          <w:lang w:val="es-CO"/>
        </w:rPr>
        <w:t xml:space="preserve">ronto, el ojo comienza </w:t>
      </w:r>
      <w:r>
        <w:rPr>
          <w:rFonts w:ascii="Calibri" w:hAnsi="Calibri"/>
          <w:color w:val="000000"/>
          <w:sz w:val="22"/>
          <w:szCs w:val="22"/>
          <w:lang w:val="es-CO"/>
        </w:rPr>
        <w:t xml:space="preserve">a producir una sustancia química conocida como </w:t>
      </w:r>
      <w:r w:rsidRPr="005929BE">
        <w:rPr>
          <w:rFonts w:ascii="Calibri" w:hAnsi="Calibri"/>
          <w:color w:val="000000"/>
          <w:sz w:val="22"/>
          <w:szCs w:val="22"/>
          <w:lang w:val="es-CO"/>
        </w:rPr>
        <w:t>VEGF (</w:t>
      </w:r>
      <w:r w:rsidRPr="00683D41">
        <w:rPr>
          <w:rFonts w:ascii="Calibri" w:hAnsi="Calibri"/>
          <w:color w:val="000000"/>
          <w:sz w:val="22"/>
          <w:szCs w:val="22"/>
          <w:lang w:val="es-CO"/>
        </w:rPr>
        <w:t>factor de crecimiento de la vasculatura endotelial</w:t>
      </w:r>
      <w:r w:rsidRPr="005929BE">
        <w:rPr>
          <w:rFonts w:ascii="Calibri" w:hAnsi="Calibri"/>
          <w:color w:val="000000"/>
          <w:sz w:val="22"/>
          <w:szCs w:val="22"/>
          <w:lang w:val="es-CO"/>
        </w:rPr>
        <w:t xml:space="preserve">). </w:t>
      </w:r>
      <w:r>
        <w:rPr>
          <w:rFonts w:ascii="Calibri" w:hAnsi="Calibri"/>
          <w:color w:val="000000"/>
          <w:sz w:val="22"/>
          <w:szCs w:val="22"/>
          <w:lang w:val="es-CO"/>
        </w:rPr>
        <w:t>Esta sustancia química hace que los vasos sanguíneos comiencen a crecer de nuevo</w:t>
      </w:r>
      <w:r w:rsidRPr="005929BE">
        <w:rPr>
          <w:rFonts w:ascii="Calibri" w:hAnsi="Calibri"/>
          <w:color w:val="000000"/>
          <w:sz w:val="22"/>
          <w:szCs w:val="22"/>
          <w:lang w:val="es-CO"/>
        </w:rPr>
        <w:t xml:space="preserve">. </w:t>
      </w:r>
    </w:p>
    <w:p w:rsidR="009E6435" w:rsidRPr="005929BE" w:rsidRDefault="009E6435" w:rsidP="009E6435">
      <w:pPr>
        <w:contextualSpacing/>
        <w:rPr>
          <w:rFonts w:ascii="Calibri" w:hAnsi="Calibri"/>
          <w:color w:val="000000"/>
          <w:sz w:val="22"/>
          <w:szCs w:val="22"/>
          <w:lang w:val="es-CO"/>
        </w:rPr>
      </w:pPr>
    </w:p>
    <w:p w:rsidR="009E6435" w:rsidRPr="005929BE" w:rsidRDefault="009E6435" w:rsidP="009E6435">
      <w:pPr>
        <w:contextualSpacing/>
        <w:rPr>
          <w:rFonts w:ascii="Calibri" w:hAnsi="Calibri"/>
          <w:color w:val="000000"/>
          <w:sz w:val="22"/>
          <w:szCs w:val="22"/>
          <w:lang w:val="es-CO"/>
        </w:rPr>
      </w:pPr>
      <w:r>
        <w:rPr>
          <w:rFonts w:ascii="Calibri" w:hAnsi="Calibri"/>
          <w:color w:val="000000"/>
          <w:sz w:val="22"/>
          <w:szCs w:val="22"/>
          <w:lang w:val="es-CO"/>
        </w:rPr>
        <w:t xml:space="preserve">Sin embargo, estos no son vasos sanguíneos </w:t>
      </w:r>
      <w:r w:rsidRPr="005929BE">
        <w:rPr>
          <w:rFonts w:ascii="Calibri" w:hAnsi="Calibri"/>
          <w:color w:val="000000"/>
          <w:sz w:val="22"/>
          <w:szCs w:val="22"/>
          <w:lang w:val="es-CO"/>
        </w:rPr>
        <w:t xml:space="preserve">normales. </w:t>
      </w:r>
      <w:r>
        <w:rPr>
          <w:rFonts w:ascii="Calibri" w:hAnsi="Calibri"/>
          <w:color w:val="000000"/>
          <w:sz w:val="22"/>
          <w:szCs w:val="22"/>
          <w:lang w:val="es-CO"/>
        </w:rPr>
        <w:t>Son vasos</w:t>
      </w:r>
      <w:r w:rsidRPr="005929BE">
        <w:rPr>
          <w:rFonts w:ascii="Calibri" w:hAnsi="Calibri"/>
          <w:color w:val="000000"/>
          <w:sz w:val="22"/>
          <w:szCs w:val="22"/>
          <w:lang w:val="es-CO"/>
        </w:rPr>
        <w:t xml:space="preserve"> </w:t>
      </w:r>
      <w:r>
        <w:rPr>
          <w:rFonts w:ascii="Calibri" w:hAnsi="Calibri"/>
          <w:color w:val="000000"/>
          <w:sz w:val="22"/>
          <w:szCs w:val="22"/>
          <w:lang w:val="es-CO"/>
        </w:rPr>
        <w:t xml:space="preserve">sanguíneos </w:t>
      </w:r>
      <w:r w:rsidRPr="005929BE">
        <w:rPr>
          <w:rFonts w:ascii="Calibri" w:hAnsi="Calibri"/>
          <w:color w:val="000000"/>
          <w:sz w:val="22"/>
          <w:szCs w:val="22"/>
          <w:lang w:val="es-CO"/>
        </w:rPr>
        <w:t>anormal</w:t>
      </w:r>
      <w:r>
        <w:rPr>
          <w:rFonts w:ascii="Calibri" w:hAnsi="Calibri"/>
          <w:color w:val="000000"/>
          <w:sz w:val="22"/>
          <w:szCs w:val="22"/>
          <w:lang w:val="es-CO"/>
        </w:rPr>
        <w:t xml:space="preserve">es que pueden sangrar. También pueden halar (desprender) la retina de su posición </w:t>
      </w:r>
      <w:r w:rsidRPr="005929BE">
        <w:rPr>
          <w:rFonts w:ascii="Calibri" w:hAnsi="Calibri"/>
          <w:color w:val="000000"/>
          <w:sz w:val="22"/>
          <w:szCs w:val="22"/>
          <w:lang w:val="es-CO"/>
        </w:rPr>
        <w:t xml:space="preserve">normal. </w:t>
      </w:r>
      <w:r>
        <w:rPr>
          <w:rFonts w:ascii="Calibri" w:hAnsi="Calibri"/>
          <w:color w:val="000000"/>
          <w:sz w:val="22"/>
          <w:szCs w:val="22"/>
          <w:lang w:val="es-CO"/>
        </w:rPr>
        <w:t xml:space="preserve">Esto se conoce como </w:t>
      </w:r>
      <w:r w:rsidRPr="005929BE">
        <w:rPr>
          <w:rFonts w:ascii="Calibri" w:hAnsi="Calibri"/>
          <w:color w:val="000000"/>
          <w:sz w:val="22"/>
          <w:szCs w:val="22"/>
          <w:lang w:val="es-CO"/>
        </w:rPr>
        <w:t>D</w:t>
      </w:r>
      <w:r>
        <w:rPr>
          <w:rFonts w:ascii="Calibri" w:hAnsi="Calibri"/>
          <w:color w:val="000000"/>
          <w:sz w:val="22"/>
          <w:szCs w:val="22"/>
          <w:lang w:val="es-CO"/>
        </w:rPr>
        <w:t>R</w:t>
      </w:r>
      <w:r w:rsidRPr="005929BE">
        <w:rPr>
          <w:rFonts w:ascii="Calibri" w:hAnsi="Calibri"/>
          <w:color w:val="000000"/>
          <w:sz w:val="22"/>
          <w:szCs w:val="22"/>
          <w:lang w:val="es-CO"/>
        </w:rPr>
        <w:t xml:space="preserve"> (</w:t>
      </w:r>
      <w:r>
        <w:rPr>
          <w:rFonts w:ascii="Calibri" w:hAnsi="Calibri"/>
          <w:color w:val="000000"/>
          <w:sz w:val="22"/>
          <w:szCs w:val="22"/>
          <w:lang w:val="es-CO"/>
        </w:rPr>
        <w:t xml:space="preserve">desprendimiento de </w:t>
      </w:r>
      <w:r w:rsidRPr="005929BE">
        <w:rPr>
          <w:rFonts w:ascii="Calibri" w:hAnsi="Calibri"/>
          <w:color w:val="000000"/>
          <w:sz w:val="22"/>
          <w:szCs w:val="22"/>
          <w:lang w:val="es-CO"/>
        </w:rPr>
        <w:t>retina)</w:t>
      </w:r>
      <w:r>
        <w:rPr>
          <w:rFonts w:ascii="Calibri" w:hAnsi="Calibri"/>
          <w:color w:val="000000"/>
          <w:sz w:val="22"/>
          <w:szCs w:val="22"/>
          <w:lang w:val="es-CO"/>
        </w:rPr>
        <w:t xml:space="preserve"> y puede producir ceguera</w:t>
      </w:r>
      <w:r w:rsidRPr="005929BE">
        <w:rPr>
          <w:rFonts w:ascii="Calibri" w:hAnsi="Calibri"/>
          <w:color w:val="000000"/>
          <w:sz w:val="22"/>
          <w:szCs w:val="22"/>
          <w:lang w:val="es-CO"/>
        </w:rPr>
        <w:t xml:space="preserve">. </w:t>
      </w:r>
      <w:r>
        <w:rPr>
          <w:rFonts w:ascii="Calibri" w:hAnsi="Calibri"/>
          <w:color w:val="000000"/>
          <w:sz w:val="22"/>
          <w:szCs w:val="22"/>
          <w:lang w:val="es-CO"/>
        </w:rPr>
        <w:t xml:space="preserve">Este </w:t>
      </w:r>
      <w:r w:rsidRPr="005929BE">
        <w:rPr>
          <w:rFonts w:ascii="Calibri" w:hAnsi="Calibri"/>
          <w:color w:val="000000"/>
          <w:sz w:val="22"/>
          <w:szCs w:val="22"/>
          <w:lang w:val="es-CO"/>
        </w:rPr>
        <w:t>document</w:t>
      </w:r>
      <w:r>
        <w:rPr>
          <w:rFonts w:ascii="Calibri" w:hAnsi="Calibri"/>
          <w:color w:val="000000"/>
          <w:sz w:val="22"/>
          <w:szCs w:val="22"/>
          <w:lang w:val="es-CO"/>
        </w:rPr>
        <w:t xml:space="preserve">o ofrece información acerca de los tipos de tratamiento. Explica también lo que ocurre si el (la) bebé no recibe tratamiento para la </w:t>
      </w:r>
      <w:r w:rsidRPr="005929BE">
        <w:rPr>
          <w:rFonts w:ascii="Calibri" w:hAnsi="Calibri"/>
          <w:color w:val="000000"/>
          <w:sz w:val="22"/>
          <w:szCs w:val="22"/>
          <w:lang w:val="es-CO"/>
        </w:rPr>
        <w:t xml:space="preserve">ROP. </w:t>
      </w:r>
    </w:p>
    <w:p w:rsidR="009E6435" w:rsidRPr="005929BE" w:rsidRDefault="009E6435" w:rsidP="009E6435">
      <w:pPr>
        <w:contextualSpacing/>
        <w:rPr>
          <w:rFonts w:ascii="Calibri" w:hAnsi="Calibri"/>
          <w:color w:val="000000"/>
          <w:sz w:val="22"/>
          <w:szCs w:val="22"/>
          <w:lang w:val="es-CO"/>
        </w:rPr>
      </w:pPr>
    </w:p>
    <w:p w:rsidR="009E6435" w:rsidRPr="005929BE" w:rsidRDefault="009E6435" w:rsidP="009E6435">
      <w:pPr>
        <w:pStyle w:val="NormalWeb"/>
        <w:spacing w:before="0" w:beforeAutospacing="0" w:after="0" w:afterAutospacing="0" w:line="276" w:lineRule="auto"/>
        <w:contextualSpacing/>
        <w:rPr>
          <w:rFonts w:ascii="Calibri" w:hAnsi="Calibri" w:cs="Arial"/>
          <w:b/>
          <w:snapToGrid w:val="0"/>
          <w:sz w:val="22"/>
          <w:szCs w:val="22"/>
          <w:lang w:val="es-CO"/>
        </w:rPr>
      </w:pPr>
      <w:r>
        <w:rPr>
          <w:rFonts w:ascii="Calibri" w:hAnsi="Calibri" w:cs="Arial"/>
          <w:b/>
          <w:snapToGrid w:val="0"/>
          <w:sz w:val="22"/>
          <w:szCs w:val="22"/>
          <w:lang w:val="es-CO"/>
        </w:rPr>
        <w:t xml:space="preserve">Los oftalmólogos </w:t>
      </w:r>
      <w:r w:rsidRPr="005929BE">
        <w:rPr>
          <w:rFonts w:ascii="Calibri" w:hAnsi="Calibri" w:cs="Arial"/>
          <w:b/>
          <w:snapToGrid w:val="0"/>
          <w:sz w:val="22"/>
          <w:szCs w:val="22"/>
          <w:lang w:val="es-CO"/>
        </w:rPr>
        <w:t>(</w:t>
      </w:r>
      <w:r>
        <w:rPr>
          <w:rFonts w:ascii="Calibri" w:hAnsi="Calibri" w:cs="Arial"/>
          <w:b/>
          <w:snapToGrid w:val="0"/>
          <w:sz w:val="22"/>
          <w:szCs w:val="22"/>
          <w:lang w:val="es-CO"/>
        </w:rPr>
        <w:t>cirujanos de los ojos</w:t>
      </w:r>
      <w:r w:rsidRPr="005929BE">
        <w:rPr>
          <w:rFonts w:ascii="Calibri" w:hAnsi="Calibri" w:cs="Arial"/>
          <w:b/>
          <w:snapToGrid w:val="0"/>
          <w:sz w:val="22"/>
          <w:szCs w:val="22"/>
          <w:lang w:val="es-CO"/>
        </w:rPr>
        <w:t xml:space="preserve">) </w:t>
      </w:r>
      <w:r>
        <w:rPr>
          <w:rFonts w:ascii="Calibri" w:hAnsi="Calibri" w:cs="Arial"/>
          <w:b/>
          <w:snapToGrid w:val="0"/>
          <w:sz w:val="22"/>
          <w:szCs w:val="22"/>
          <w:lang w:val="es-CO"/>
        </w:rPr>
        <w:t xml:space="preserve">pueden tratar la </w:t>
      </w:r>
      <w:r w:rsidRPr="005929BE">
        <w:rPr>
          <w:rFonts w:ascii="Calibri" w:hAnsi="Calibri" w:cs="Arial"/>
          <w:b/>
          <w:snapToGrid w:val="0"/>
          <w:sz w:val="22"/>
          <w:szCs w:val="22"/>
          <w:lang w:val="es-CO"/>
        </w:rPr>
        <w:t>ROP.</w:t>
      </w:r>
    </w:p>
    <w:p w:rsidR="009E6435" w:rsidRPr="005929BE" w:rsidRDefault="009E6435" w:rsidP="009E6435">
      <w:pPr>
        <w:pStyle w:val="NormalWeb"/>
        <w:spacing w:before="0" w:beforeAutospacing="0" w:after="0" w:afterAutospacing="0" w:line="276" w:lineRule="auto"/>
        <w:contextualSpacing/>
        <w:rPr>
          <w:rFonts w:ascii="Calibri" w:hAnsi="Calibri" w:cs="Arial"/>
          <w:sz w:val="22"/>
          <w:szCs w:val="22"/>
          <w:lang w:val="es-CO"/>
        </w:rPr>
      </w:pPr>
      <w:r>
        <w:rPr>
          <w:rFonts w:ascii="Calibri" w:hAnsi="Calibri" w:cs="Arial"/>
          <w:snapToGrid w:val="0"/>
          <w:sz w:val="22"/>
          <w:szCs w:val="22"/>
          <w:lang w:val="es-CO"/>
        </w:rPr>
        <w:t xml:space="preserve">Los oftalmólogos han venido utilizando  cirugía con láser para tratar la ROP desde hace muchos años. Este tipo de cirugía con láser se llama </w:t>
      </w:r>
      <w:r w:rsidRPr="005929BE">
        <w:rPr>
          <w:rFonts w:ascii="Calibri" w:hAnsi="Calibri" w:cs="Arial"/>
          <w:snapToGrid w:val="0"/>
          <w:sz w:val="22"/>
          <w:szCs w:val="22"/>
          <w:lang w:val="es-CO"/>
        </w:rPr>
        <w:t>PRP (</w:t>
      </w:r>
      <w:r>
        <w:rPr>
          <w:rFonts w:ascii="Calibri" w:hAnsi="Calibri" w:cs="Arial"/>
          <w:snapToGrid w:val="0"/>
          <w:sz w:val="22"/>
          <w:szCs w:val="22"/>
          <w:lang w:val="es-CO"/>
        </w:rPr>
        <w:t>f</w:t>
      </w:r>
      <w:r w:rsidRPr="005929BE">
        <w:rPr>
          <w:rFonts w:ascii="Calibri" w:hAnsi="Calibri" w:cs="Arial"/>
          <w:snapToGrid w:val="0"/>
          <w:sz w:val="22"/>
          <w:szCs w:val="22"/>
          <w:lang w:val="es-CO"/>
        </w:rPr>
        <w:t>otocoagula</w:t>
      </w:r>
      <w:r>
        <w:rPr>
          <w:rFonts w:ascii="Calibri" w:hAnsi="Calibri" w:cs="Arial"/>
          <w:snapToGrid w:val="0"/>
          <w:sz w:val="22"/>
          <w:szCs w:val="22"/>
          <w:lang w:val="es-CO"/>
        </w:rPr>
        <w:t>c</w:t>
      </w:r>
      <w:r w:rsidRPr="005929BE">
        <w:rPr>
          <w:rFonts w:ascii="Calibri" w:hAnsi="Calibri" w:cs="Arial"/>
          <w:snapToGrid w:val="0"/>
          <w:sz w:val="22"/>
          <w:szCs w:val="22"/>
          <w:lang w:val="es-CO"/>
        </w:rPr>
        <w:t>i</w:t>
      </w:r>
      <w:r>
        <w:rPr>
          <w:rFonts w:ascii="Calibri" w:hAnsi="Calibri" w:cs="Arial"/>
          <w:snapToGrid w:val="0"/>
          <w:sz w:val="22"/>
          <w:szCs w:val="22"/>
          <w:lang w:val="es-CO"/>
        </w:rPr>
        <w:t>ó</w:t>
      </w:r>
      <w:r w:rsidRPr="005929BE">
        <w:rPr>
          <w:rFonts w:ascii="Calibri" w:hAnsi="Calibri" w:cs="Arial"/>
          <w:snapToGrid w:val="0"/>
          <w:sz w:val="22"/>
          <w:szCs w:val="22"/>
          <w:lang w:val="es-CO"/>
        </w:rPr>
        <w:t>n panretin</w:t>
      </w:r>
      <w:r>
        <w:rPr>
          <w:rFonts w:ascii="Calibri" w:hAnsi="Calibri" w:cs="Arial"/>
          <w:snapToGrid w:val="0"/>
          <w:sz w:val="22"/>
          <w:szCs w:val="22"/>
          <w:lang w:val="es-CO"/>
        </w:rPr>
        <w:t>ian</w:t>
      </w:r>
      <w:r w:rsidRPr="005929BE">
        <w:rPr>
          <w:rFonts w:ascii="Calibri" w:hAnsi="Calibri" w:cs="Arial"/>
          <w:snapToGrid w:val="0"/>
          <w:sz w:val="22"/>
          <w:szCs w:val="22"/>
          <w:lang w:val="es-CO"/>
        </w:rPr>
        <w:t>a</w:t>
      </w:r>
      <w:r>
        <w:rPr>
          <w:rFonts w:ascii="Calibri" w:hAnsi="Calibri" w:cs="Arial"/>
          <w:snapToGrid w:val="0"/>
          <w:sz w:val="22"/>
          <w:szCs w:val="22"/>
          <w:lang w:val="es-CO"/>
        </w:rPr>
        <w:t>, por su abreviatura en inglés</w:t>
      </w:r>
      <w:r w:rsidRPr="005929BE">
        <w:rPr>
          <w:rFonts w:ascii="Calibri" w:hAnsi="Calibri" w:cs="Arial"/>
          <w:snapToGrid w:val="0"/>
          <w:sz w:val="22"/>
          <w:szCs w:val="22"/>
          <w:lang w:val="es-CO"/>
        </w:rPr>
        <w:t xml:space="preserve">). </w:t>
      </w:r>
      <w:r>
        <w:rPr>
          <w:rFonts w:ascii="Calibri" w:hAnsi="Calibri" w:cs="Arial"/>
          <w:snapToGrid w:val="0"/>
          <w:sz w:val="22"/>
          <w:szCs w:val="22"/>
          <w:lang w:val="es-CO"/>
        </w:rPr>
        <w:t>El</w:t>
      </w:r>
      <w:r w:rsidRPr="005929BE">
        <w:rPr>
          <w:rFonts w:ascii="Calibri" w:hAnsi="Calibri" w:cs="Arial"/>
          <w:snapToGrid w:val="0"/>
          <w:sz w:val="22"/>
          <w:szCs w:val="22"/>
          <w:lang w:val="es-CO"/>
        </w:rPr>
        <w:t xml:space="preserve"> l</w:t>
      </w:r>
      <w:r>
        <w:rPr>
          <w:rFonts w:ascii="Calibri" w:hAnsi="Calibri" w:cs="Arial"/>
          <w:snapToGrid w:val="0"/>
          <w:sz w:val="22"/>
          <w:szCs w:val="22"/>
          <w:lang w:val="es-CO"/>
        </w:rPr>
        <w:t>á</w:t>
      </w:r>
      <w:r w:rsidRPr="005929BE">
        <w:rPr>
          <w:rFonts w:ascii="Calibri" w:hAnsi="Calibri" w:cs="Arial"/>
          <w:snapToGrid w:val="0"/>
          <w:sz w:val="22"/>
          <w:szCs w:val="22"/>
          <w:lang w:val="es-CO"/>
        </w:rPr>
        <w:t xml:space="preserve">ser </w:t>
      </w:r>
      <w:r>
        <w:rPr>
          <w:rFonts w:ascii="Calibri" w:hAnsi="Calibri" w:cs="Arial"/>
          <w:snapToGrid w:val="0"/>
          <w:sz w:val="22"/>
          <w:szCs w:val="22"/>
          <w:lang w:val="es-CO"/>
        </w:rPr>
        <w:t xml:space="preserve">detiene la producción de la sustancia química </w:t>
      </w:r>
      <w:r w:rsidRPr="005929BE">
        <w:rPr>
          <w:rFonts w:ascii="Calibri" w:hAnsi="Calibri" w:cs="Arial"/>
          <w:sz w:val="22"/>
          <w:szCs w:val="22"/>
          <w:lang w:val="es-CO"/>
        </w:rPr>
        <w:t>VEGF</w:t>
      </w:r>
      <w:r>
        <w:rPr>
          <w:rFonts w:ascii="Calibri" w:hAnsi="Calibri" w:cs="Arial"/>
          <w:sz w:val="22"/>
          <w:szCs w:val="22"/>
          <w:lang w:val="es-CO"/>
        </w:rPr>
        <w:t xml:space="preserve"> en el ojo</w:t>
      </w:r>
      <w:r w:rsidRPr="005929BE">
        <w:rPr>
          <w:rFonts w:ascii="Calibri" w:hAnsi="Calibri" w:cs="Arial"/>
          <w:sz w:val="22"/>
          <w:szCs w:val="22"/>
          <w:lang w:val="es-CO"/>
        </w:rPr>
        <w:t xml:space="preserve">. </w:t>
      </w:r>
      <w:r>
        <w:rPr>
          <w:rFonts w:ascii="Calibri" w:hAnsi="Calibri" w:cs="Arial"/>
          <w:sz w:val="22"/>
          <w:szCs w:val="22"/>
          <w:lang w:val="es-CO"/>
        </w:rPr>
        <w:t xml:space="preserve">En la mayoría de los casos, los vasos sanguíneos </w:t>
      </w:r>
      <w:r w:rsidRPr="005929BE">
        <w:rPr>
          <w:rFonts w:ascii="Calibri" w:hAnsi="Calibri" w:cs="Arial"/>
          <w:sz w:val="22"/>
          <w:szCs w:val="22"/>
          <w:lang w:val="es-CO"/>
        </w:rPr>
        <w:t>anormal</w:t>
      </w:r>
      <w:r>
        <w:rPr>
          <w:rFonts w:ascii="Calibri" w:hAnsi="Calibri" w:cs="Arial"/>
          <w:sz w:val="22"/>
          <w:szCs w:val="22"/>
          <w:lang w:val="es-CO"/>
        </w:rPr>
        <w:t>es dejan de crecer</w:t>
      </w:r>
      <w:r w:rsidRPr="005929BE">
        <w:rPr>
          <w:rFonts w:ascii="Calibri" w:hAnsi="Calibri" w:cs="Arial"/>
          <w:sz w:val="22"/>
          <w:szCs w:val="22"/>
          <w:lang w:val="es-CO"/>
        </w:rPr>
        <w:t xml:space="preserve">, </w:t>
      </w:r>
      <w:r>
        <w:rPr>
          <w:rFonts w:ascii="Calibri" w:hAnsi="Calibri" w:cs="Arial"/>
          <w:sz w:val="22"/>
          <w:szCs w:val="22"/>
          <w:lang w:val="es-CO"/>
        </w:rPr>
        <w:t>la</w:t>
      </w:r>
      <w:r w:rsidRPr="005929BE">
        <w:rPr>
          <w:rFonts w:ascii="Calibri" w:hAnsi="Calibri" w:cs="Arial"/>
          <w:sz w:val="22"/>
          <w:szCs w:val="22"/>
          <w:lang w:val="es-CO"/>
        </w:rPr>
        <w:t xml:space="preserve"> retina </w:t>
      </w:r>
      <w:r>
        <w:rPr>
          <w:rFonts w:ascii="Calibri" w:hAnsi="Calibri" w:cs="Arial"/>
          <w:sz w:val="22"/>
          <w:szCs w:val="22"/>
          <w:lang w:val="es-CO"/>
        </w:rPr>
        <w:t xml:space="preserve">permanece adherida y la visión </w:t>
      </w:r>
      <w:r w:rsidRPr="005929BE">
        <w:rPr>
          <w:rFonts w:ascii="Calibri" w:hAnsi="Calibri" w:cs="Arial"/>
          <w:sz w:val="22"/>
          <w:szCs w:val="22"/>
          <w:lang w:val="es-CO"/>
        </w:rPr>
        <w:t xml:space="preserve">central </w:t>
      </w:r>
      <w:r>
        <w:rPr>
          <w:rFonts w:ascii="Calibri" w:hAnsi="Calibri" w:cs="Arial"/>
          <w:sz w:val="22"/>
          <w:szCs w:val="22"/>
          <w:lang w:val="es-CO"/>
        </w:rPr>
        <w:t>es buena</w:t>
      </w:r>
      <w:r w:rsidRPr="005929BE">
        <w:rPr>
          <w:rFonts w:ascii="Calibri" w:hAnsi="Calibri" w:cs="Arial"/>
          <w:sz w:val="22"/>
          <w:szCs w:val="22"/>
          <w:lang w:val="es-CO"/>
        </w:rPr>
        <w:t xml:space="preserve">. </w:t>
      </w:r>
      <w:r>
        <w:rPr>
          <w:rFonts w:ascii="Calibri" w:hAnsi="Calibri" w:cs="Arial"/>
          <w:sz w:val="22"/>
          <w:szCs w:val="22"/>
          <w:lang w:val="es-CO"/>
        </w:rPr>
        <w:t>El láser es un buen tratamiento para la mayoría de los bebés</w:t>
      </w:r>
      <w:r w:rsidRPr="005929BE">
        <w:rPr>
          <w:rFonts w:ascii="Calibri" w:hAnsi="Calibri" w:cs="Arial"/>
          <w:sz w:val="22"/>
          <w:szCs w:val="22"/>
          <w:lang w:val="es-CO"/>
        </w:rPr>
        <w:t xml:space="preserve">. </w:t>
      </w:r>
    </w:p>
    <w:p w:rsidR="009E6435" w:rsidRPr="005929BE" w:rsidRDefault="009E6435" w:rsidP="009E6435">
      <w:pPr>
        <w:pStyle w:val="NormalWeb"/>
        <w:spacing w:before="0" w:beforeAutospacing="0" w:after="0" w:afterAutospacing="0" w:line="276" w:lineRule="auto"/>
        <w:contextualSpacing/>
        <w:rPr>
          <w:rFonts w:ascii="Calibri" w:hAnsi="Calibri" w:cs="Arial"/>
          <w:sz w:val="22"/>
          <w:szCs w:val="22"/>
          <w:lang w:val="es-CO"/>
        </w:rPr>
      </w:pPr>
    </w:p>
    <w:p w:rsidR="009E6435" w:rsidRPr="005929BE" w:rsidRDefault="009E6435" w:rsidP="009E6435">
      <w:pPr>
        <w:pStyle w:val="NormalWeb"/>
        <w:spacing w:before="0" w:beforeAutospacing="0" w:after="0" w:afterAutospacing="0" w:line="276" w:lineRule="auto"/>
        <w:contextualSpacing/>
        <w:rPr>
          <w:rFonts w:ascii="Calibri" w:hAnsi="Calibri" w:cs="Arial"/>
          <w:sz w:val="22"/>
          <w:szCs w:val="22"/>
          <w:lang w:val="es-CO"/>
        </w:rPr>
      </w:pPr>
      <w:r>
        <w:rPr>
          <w:rFonts w:ascii="Calibri" w:hAnsi="Calibri" w:cs="Arial"/>
          <w:sz w:val="22"/>
          <w:szCs w:val="22"/>
          <w:lang w:val="es-CO"/>
        </w:rPr>
        <w:t>Pero algunos bebés están demasiado enfermos para ser tratados con cirugía</w:t>
      </w:r>
      <w:r w:rsidRPr="005929BE">
        <w:rPr>
          <w:rFonts w:ascii="Calibri" w:hAnsi="Calibri" w:cs="Arial"/>
          <w:sz w:val="22"/>
          <w:szCs w:val="22"/>
          <w:lang w:val="es-CO"/>
        </w:rPr>
        <w:t xml:space="preserve"> o </w:t>
      </w:r>
      <w:r>
        <w:rPr>
          <w:rFonts w:ascii="Calibri" w:hAnsi="Calibri" w:cs="Arial"/>
          <w:sz w:val="22"/>
          <w:szCs w:val="22"/>
          <w:lang w:val="es-CO"/>
        </w:rPr>
        <w:t xml:space="preserve">para recibir </w:t>
      </w:r>
      <w:r w:rsidRPr="005929BE">
        <w:rPr>
          <w:rFonts w:ascii="Calibri" w:hAnsi="Calibri" w:cs="Arial"/>
          <w:sz w:val="22"/>
          <w:szCs w:val="22"/>
          <w:lang w:val="es-CO"/>
        </w:rPr>
        <w:t xml:space="preserve">anestesia. </w:t>
      </w:r>
      <w:r>
        <w:rPr>
          <w:rFonts w:ascii="Calibri" w:hAnsi="Calibri" w:cs="Arial"/>
          <w:sz w:val="22"/>
          <w:szCs w:val="22"/>
          <w:lang w:val="es-CO"/>
        </w:rPr>
        <w:t>En otros bebés, los vasos sanguíneos</w:t>
      </w:r>
      <w:r w:rsidRPr="005929BE">
        <w:rPr>
          <w:rFonts w:ascii="Calibri" w:hAnsi="Calibri" w:cs="Arial"/>
          <w:sz w:val="22"/>
          <w:szCs w:val="22"/>
          <w:lang w:val="es-CO"/>
        </w:rPr>
        <w:t xml:space="preserve"> anormal</w:t>
      </w:r>
      <w:r>
        <w:rPr>
          <w:rFonts w:ascii="Calibri" w:hAnsi="Calibri" w:cs="Arial"/>
          <w:sz w:val="22"/>
          <w:szCs w:val="22"/>
          <w:lang w:val="es-CO"/>
        </w:rPr>
        <w:t>es están demasiado atrás en el ojo para poder utilizar el láser con seguridad. Es posible que otras partes del ojo o la sangre que puede haber en el ojo bloqueen el paso del láser para alcanzar los vasos sanguíneos anormales</w:t>
      </w:r>
      <w:r w:rsidRPr="005929BE">
        <w:rPr>
          <w:rFonts w:ascii="Calibri" w:hAnsi="Calibri" w:cs="Arial"/>
          <w:sz w:val="22"/>
          <w:szCs w:val="22"/>
          <w:lang w:val="es-CO"/>
        </w:rPr>
        <w:t>.</w:t>
      </w:r>
    </w:p>
    <w:p w:rsidR="009E6435" w:rsidRPr="005929BE" w:rsidRDefault="009E6435" w:rsidP="009E6435">
      <w:pPr>
        <w:pStyle w:val="NormalWeb"/>
        <w:spacing w:before="0" w:beforeAutospacing="0" w:after="0" w:afterAutospacing="0" w:line="276" w:lineRule="auto"/>
        <w:contextualSpacing/>
        <w:rPr>
          <w:rFonts w:ascii="Calibri" w:hAnsi="Calibri" w:cs="Arial"/>
          <w:sz w:val="22"/>
          <w:szCs w:val="22"/>
          <w:lang w:val="es-CO"/>
        </w:rPr>
      </w:pPr>
    </w:p>
    <w:p w:rsidR="009E6435" w:rsidRPr="005929BE" w:rsidRDefault="009E6435" w:rsidP="009E6435">
      <w:pPr>
        <w:pStyle w:val="NormalWeb"/>
        <w:spacing w:before="0" w:beforeAutospacing="0" w:after="0" w:afterAutospacing="0" w:line="276" w:lineRule="auto"/>
        <w:contextualSpacing/>
        <w:rPr>
          <w:rFonts w:ascii="Calibri" w:hAnsi="Calibri" w:cs="Arial"/>
          <w:sz w:val="22"/>
          <w:szCs w:val="22"/>
          <w:lang w:val="es-CO"/>
        </w:rPr>
      </w:pPr>
      <w:r>
        <w:rPr>
          <w:rFonts w:ascii="Calibri" w:hAnsi="Calibri" w:cs="Arial"/>
          <w:sz w:val="22"/>
          <w:szCs w:val="22"/>
          <w:lang w:val="es-CO"/>
        </w:rPr>
        <w:t xml:space="preserve">Los oftalmólogos pueden inyectar un medicamento en el ojo de su bebé para </w:t>
      </w:r>
      <w:r w:rsidRPr="005929BE">
        <w:rPr>
          <w:rFonts w:ascii="Calibri" w:hAnsi="Calibri" w:cs="Arial"/>
          <w:sz w:val="22"/>
          <w:szCs w:val="22"/>
          <w:lang w:val="es-CO"/>
        </w:rPr>
        <w:t>trat</w:t>
      </w:r>
      <w:r>
        <w:rPr>
          <w:rFonts w:ascii="Calibri" w:hAnsi="Calibri" w:cs="Arial"/>
          <w:sz w:val="22"/>
          <w:szCs w:val="22"/>
          <w:lang w:val="es-CO"/>
        </w:rPr>
        <w:t>ar la</w:t>
      </w:r>
      <w:r w:rsidRPr="005929BE">
        <w:rPr>
          <w:rFonts w:ascii="Calibri" w:hAnsi="Calibri" w:cs="Arial"/>
          <w:sz w:val="22"/>
          <w:szCs w:val="22"/>
          <w:lang w:val="es-CO"/>
        </w:rPr>
        <w:t xml:space="preserve"> ROP.</w:t>
      </w:r>
      <w:r w:rsidRPr="005929BE">
        <w:rPr>
          <w:rFonts w:ascii="Calibri" w:hAnsi="Calibri" w:cs="Arial"/>
          <w:b/>
          <w:sz w:val="22"/>
          <w:szCs w:val="22"/>
          <w:lang w:val="es-CO"/>
        </w:rPr>
        <w:t xml:space="preserve"> </w:t>
      </w:r>
      <w:r>
        <w:rPr>
          <w:rFonts w:ascii="Calibri" w:hAnsi="Calibri" w:cs="Arial"/>
          <w:sz w:val="22"/>
          <w:szCs w:val="22"/>
          <w:lang w:val="es-CO"/>
        </w:rPr>
        <w:t>Esta técnica se conoce como inyección intravítrea</w:t>
      </w:r>
      <w:r w:rsidRPr="005929BE">
        <w:rPr>
          <w:rFonts w:ascii="Calibri" w:hAnsi="Calibri" w:cs="Arial"/>
          <w:sz w:val="22"/>
          <w:szCs w:val="22"/>
          <w:lang w:val="es-CO"/>
        </w:rPr>
        <w:t xml:space="preserve">. </w:t>
      </w:r>
      <w:r>
        <w:rPr>
          <w:rFonts w:ascii="Calibri" w:hAnsi="Calibri" w:cs="Arial"/>
          <w:sz w:val="22"/>
          <w:szCs w:val="22"/>
          <w:lang w:val="es-CO"/>
        </w:rPr>
        <w:t xml:space="preserve">El medicamento impide que el ojo siga produciendo la sustancia </w:t>
      </w:r>
      <w:r w:rsidRPr="005929BE">
        <w:rPr>
          <w:rFonts w:ascii="Calibri" w:hAnsi="Calibri" w:cs="Arial"/>
          <w:sz w:val="22"/>
          <w:szCs w:val="22"/>
          <w:lang w:val="es-CO"/>
        </w:rPr>
        <w:t>VEGF</w:t>
      </w:r>
      <w:r>
        <w:rPr>
          <w:rFonts w:ascii="Calibri" w:hAnsi="Calibri" w:cs="Arial"/>
          <w:sz w:val="22"/>
          <w:szCs w:val="22"/>
          <w:lang w:val="es-CO"/>
        </w:rPr>
        <w:t xml:space="preserve"> y se conoce como medicamento </w:t>
      </w:r>
      <w:r w:rsidRPr="005929BE">
        <w:rPr>
          <w:rFonts w:ascii="Calibri" w:hAnsi="Calibri" w:cs="Arial"/>
          <w:sz w:val="22"/>
          <w:szCs w:val="22"/>
          <w:lang w:val="es-CO"/>
        </w:rPr>
        <w:t xml:space="preserve">anti-VEGF. </w:t>
      </w:r>
      <w:r>
        <w:rPr>
          <w:rFonts w:ascii="Calibri" w:hAnsi="Calibri" w:cs="Arial"/>
          <w:sz w:val="22"/>
          <w:szCs w:val="22"/>
          <w:lang w:val="es-CO"/>
        </w:rPr>
        <w:t xml:space="preserve">Hay tres medicamentos </w:t>
      </w:r>
      <w:r w:rsidRPr="005929BE">
        <w:rPr>
          <w:rFonts w:ascii="Calibri" w:hAnsi="Calibri" w:cs="Arial"/>
          <w:sz w:val="22"/>
          <w:szCs w:val="22"/>
          <w:lang w:val="es-CO"/>
        </w:rPr>
        <w:t xml:space="preserve">anti-VEGF. </w:t>
      </w:r>
      <w:r>
        <w:rPr>
          <w:rFonts w:ascii="Calibri" w:hAnsi="Calibri" w:cs="Arial"/>
          <w:sz w:val="22"/>
          <w:szCs w:val="22"/>
          <w:lang w:val="es-CO"/>
        </w:rPr>
        <w:t xml:space="preserve">Se llaman </w:t>
      </w:r>
      <w:r w:rsidRPr="005929BE">
        <w:rPr>
          <w:rFonts w:ascii="Calibri" w:hAnsi="Calibri" w:cs="Arial"/>
          <w:sz w:val="22"/>
          <w:szCs w:val="22"/>
          <w:lang w:val="es-CO"/>
        </w:rPr>
        <w:t>Avastin, Eylea</w:t>
      </w:r>
      <w:r>
        <w:rPr>
          <w:rFonts w:ascii="Calibri" w:hAnsi="Calibri" w:cs="Arial"/>
          <w:sz w:val="22"/>
          <w:szCs w:val="22"/>
          <w:lang w:val="es-CO"/>
        </w:rPr>
        <w:t xml:space="preserve"> y</w:t>
      </w:r>
      <w:r w:rsidRPr="005929BE">
        <w:rPr>
          <w:rFonts w:ascii="Calibri" w:hAnsi="Calibri" w:cs="Arial"/>
          <w:sz w:val="22"/>
          <w:szCs w:val="22"/>
          <w:lang w:val="es-CO"/>
        </w:rPr>
        <w:t xml:space="preserve"> Lucentis. </w:t>
      </w:r>
      <w:r>
        <w:rPr>
          <w:rFonts w:ascii="Calibri" w:hAnsi="Calibri" w:cs="Arial"/>
          <w:sz w:val="22"/>
          <w:szCs w:val="22"/>
          <w:lang w:val="es-CO"/>
        </w:rPr>
        <w:t>Los oftalmólogos le explicarán cuál de estos medicamentos se inyectará</w:t>
      </w:r>
      <w:r w:rsidRPr="005929BE">
        <w:rPr>
          <w:rFonts w:ascii="Calibri" w:hAnsi="Calibri" w:cs="Arial"/>
          <w:sz w:val="22"/>
          <w:szCs w:val="22"/>
          <w:lang w:val="es-CO"/>
        </w:rPr>
        <w:t>.</w:t>
      </w:r>
    </w:p>
    <w:p w:rsidR="009E6435" w:rsidRPr="005929BE" w:rsidRDefault="009E6435" w:rsidP="009E6435">
      <w:pPr>
        <w:pStyle w:val="NormalWeb"/>
        <w:spacing w:before="0" w:beforeAutospacing="0" w:after="0" w:afterAutospacing="0" w:line="276" w:lineRule="auto"/>
        <w:contextualSpacing/>
        <w:rPr>
          <w:rFonts w:ascii="Calibri" w:hAnsi="Calibri" w:cs="Arial"/>
          <w:b/>
          <w:sz w:val="22"/>
          <w:szCs w:val="22"/>
          <w:lang w:val="es-CO"/>
        </w:rPr>
      </w:pPr>
    </w:p>
    <w:p w:rsidR="009E6435" w:rsidRPr="005929BE" w:rsidRDefault="009E6435" w:rsidP="009E6435">
      <w:pPr>
        <w:pStyle w:val="NormalWeb"/>
        <w:spacing w:before="0" w:beforeAutospacing="0" w:after="0" w:afterAutospacing="0" w:line="276" w:lineRule="auto"/>
        <w:contextualSpacing/>
        <w:rPr>
          <w:rFonts w:ascii="Calibri" w:hAnsi="Calibri" w:cs="Arial"/>
          <w:b/>
          <w:sz w:val="22"/>
          <w:szCs w:val="22"/>
          <w:lang w:val="es-CO"/>
        </w:rPr>
      </w:pPr>
      <w:r>
        <w:rPr>
          <w:rFonts w:ascii="Calibri" w:hAnsi="Calibri" w:cs="Arial"/>
          <w:b/>
          <w:sz w:val="22"/>
          <w:szCs w:val="22"/>
          <w:lang w:val="es-CO"/>
        </w:rPr>
        <w:t>Su bebé puede necesitar más tratamiento</w:t>
      </w:r>
      <w:r w:rsidRPr="005929BE">
        <w:rPr>
          <w:rFonts w:ascii="Calibri" w:hAnsi="Calibri" w:cs="Arial"/>
          <w:b/>
          <w:sz w:val="22"/>
          <w:szCs w:val="22"/>
          <w:lang w:val="es-CO"/>
        </w:rPr>
        <w:t>.</w:t>
      </w:r>
      <w:r>
        <w:rPr>
          <w:rFonts w:ascii="Calibri" w:hAnsi="Calibri" w:cs="Arial"/>
          <w:b/>
          <w:sz w:val="22"/>
          <w:szCs w:val="22"/>
          <w:lang w:val="es-CO"/>
        </w:rPr>
        <w:t xml:space="preserve"> </w:t>
      </w:r>
    </w:p>
    <w:p w:rsidR="009E6435" w:rsidRPr="005929BE" w:rsidRDefault="009E6435" w:rsidP="009E6435">
      <w:pPr>
        <w:pStyle w:val="NormalWeb"/>
        <w:spacing w:before="0" w:beforeAutospacing="0" w:after="0" w:afterAutospacing="0" w:line="276" w:lineRule="auto"/>
        <w:contextualSpacing/>
        <w:rPr>
          <w:rFonts w:ascii="Calibri" w:hAnsi="Calibri" w:cs="Arial"/>
          <w:sz w:val="22"/>
          <w:szCs w:val="22"/>
          <w:lang w:val="es-CO"/>
        </w:rPr>
      </w:pPr>
      <w:r>
        <w:rPr>
          <w:rFonts w:ascii="Calibri" w:hAnsi="Calibri" w:cs="Arial"/>
          <w:sz w:val="22"/>
          <w:szCs w:val="22"/>
          <w:lang w:val="es-CO"/>
        </w:rPr>
        <w:t>El objetivo de la inyección es mantener la</w:t>
      </w:r>
      <w:r w:rsidRPr="005929BE">
        <w:rPr>
          <w:rFonts w:ascii="Calibri" w:hAnsi="Calibri" w:cs="Arial"/>
          <w:sz w:val="22"/>
          <w:szCs w:val="22"/>
          <w:lang w:val="es-CO"/>
        </w:rPr>
        <w:t xml:space="preserve"> retina </w:t>
      </w:r>
      <w:r>
        <w:rPr>
          <w:rFonts w:ascii="Calibri" w:hAnsi="Calibri" w:cs="Arial"/>
          <w:sz w:val="22"/>
          <w:szCs w:val="22"/>
          <w:lang w:val="es-CO"/>
        </w:rPr>
        <w:t>adherida y salvar la visión de su bebé</w:t>
      </w:r>
      <w:r w:rsidRPr="005929BE">
        <w:rPr>
          <w:rFonts w:ascii="Calibri" w:hAnsi="Calibri" w:cs="Arial"/>
          <w:sz w:val="22"/>
          <w:szCs w:val="22"/>
          <w:lang w:val="es-CO"/>
        </w:rPr>
        <w:t xml:space="preserve">. </w:t>
      </w:r>
      <w:r>
        <w:rPr>
          <w:rFonts w:ascii="Calibri" w:hAnsi="Calibri" w:cs="Arial"/>
          <w:sz w:val="22"/>
          <w:szCs w:val="22"/>
          <w:lang w:val="es-CO"/>
        </w:rPr>
        <w:t>Algunos bebés pierden visión o quedan ciegos aún si reciben la inyección</w:t>
      </w:r>
      <w:r w:rsidRPr="005929BE">
        <w:rPr>
          <w:rFonts w:ascii="Calibri" w:hAnsi="Calibri" w:cs="Arial"/>
          <w:sz w:val="22"/>
          <w:szCs w:val="22"/>
          <w:lang w:val="es-CO"/>
        </w:rPr>
        <w:t xml:space="preserve">. </w:t>
      </w:r>
      <w:r>
        <w:rPr>
          <w:rFonts w:ascii="Calibri" w:hAnsi="Calibri" w:cs="Arial"/>
          <w:sz w:val="22"/>
          <w:szCs w:val="22"/>
          <w:lang w:val="es-CO"/>
        </w:rPr>
        <w:t xml:space="preserve">A veces, los vasos </w:t>
      </w:r>
      <w:r w:rsidRPr="005929BE">
        <w:rPr>
          <w:rFonts w:ascii="Calibri" w:hAnsi="Calibri" w:cs="Arial"/>
          <w:color w:val="000000"/>
          <w:sz w:val="22"/>
          <w:szCs w:val="22"/>
          <w:lang w:val="es-CO"/>
        </w:rPr>
        <w:t>anormal</w:t>
      </w:r>
      <w:r>
        <w:rPr>
          <w:rFonts w:ascii="Calibri" w:hAnsi="Calibri" w:cs="Arial"/>
          <w:color w:val="000000"/>
          <w:sz w:val="22"/>
          <w:szCs w:val="22"/>
          <w:lang w:val="es-CO"/>
        </w:rPr>
        <w:t>es siguen creciendo después de la inyección</w:t>
      </w:r>
      <w:r w:rsidRPr="005929BE">
        <w:rPr>
          <w:rFonts w:ascii="Calibri" w:hAnsi="Calibri" w:cs="Arial"/>
          <w:color w:val="000000"/>
          <w:sz w:val="22"/>
          <w:szCs w:val="22"/>
          <w:lang w:val="es-CO"/>
        </w:rPr>
        <w:t xml:space="preserve">. </w:t>
      </w:r>
      <w:r>
        <w:rPr>
          <w:rFonts w:ascii="Calibri" w:hAnsi="Calibri" w:cs="Arial"/>
          <w:color w:val="000000"/>
          <w:sz w:val="22"/>
          <w:szCs w:val="22"/>
          <w:lang w:val="es-CO"/>
        </w:rPr>
        <w:t xml:space="preserve">El (la) bebé puede requerir otra inyección o una cirugía con láser para detener el desarrollo de los vasos sanguíneos </w:t>
      </w:r>
      <w:r w:rsidRPr="005929BE">
        <w:rPr>
          <w:rFonts w:ascii="Calibri" w:hAnsi="Calibri" w:cs="Arial"/>
          <w:color w:val="000000"/>
          <w:sz w:val="22"/>
          <w:szCs w:val="22"/>
          <w:lang w:val="es-CO"/>
        </w:rPr>
        <w:t>anormal</w:t>
      </w:r>
      <w:r>
        <w:rPr>
          <w:rFonts w:ascii="Calibri" w:hAnsi="Calibri" w:cs="Arial"/>
          <w:color w:val="000000"/>
          <w:sz w:val="22"/>
          <w:szCs w:val="22"/>
          <w:lang w:val="es-CO"/>
        </w:rPr>
        <w:t>es</w:t>
      </w:r>
      <w:r w:rsidRPr="005929BE">
        <w:rPr>
          <w:rFonts w:ascii="Calibri" w:hAnsi="Calibri" w:cs="Arial"/>
          <w:color w:val="000000"/>
          <w:sz w:val="22"/>
          <w:szCs w:val="22"/>
          <w:lang w:val="es-CO"/>
        </w:rPr>
        <w:t xml:space="preserve">. </w:t>
      </w:r>
      <w:r>
        <w:rPr>
          <w:rFonts w:ascii="Calibri" w:hAnsi="Calibri" w:cs="Arial"/>
          <w:color w:val="000000"/>
          <w:sz w:val="22"/>
          <w:szCs w:val="22"/>
          <w:lang w:val="es-CO"/>
        </w:rPr>
        <w:t xml:space="preserve">Estos vasos sanguíneos </w:t>
      </w:r>
      <w:r w:rsidRPr="005929BE">
        <w:rPr>
          <w:rFonts w:ascii="Calibri" w:hAnsi="Calibri" w:cs="Arial"/>
          <w:color w:val="000000"/>
          <w:sz w:val="22"/>
          <w:szCs w:val="22"/>
          <w:lang w:val="es-CO"/>
        </w:rPr>
        <w:t>anormal</w:t>
      </w:r>
      <w:r>
        <w:rPr>
          <w:rFonts w:ascii="Calibri" w:hAnsi="Calibri" w:cs="Arial"/>
          <w:color w:val="000000"/>
          <w:sz w:val="22"/>
          <w:szCs w:val="22"/>
          <w:lang w:val="es-CO"/>
        </w:rPr>
        <w:t>es pueden halar de la retina y separarla del ojo ocasionando lo que se conoce como un DR</w:t>
      </w:r>
      <w:r w:rsidRPr="005929BE">
        <w:rPr>
          <w:rFonts w:ascii="Calibri" w:hAnsi="Calibri" w:cs="Arial"/>
          <w:color w:val="000000"/>
          <w:sz w:val="22"/>
          <w:szCs w:val="22"/>
          <w:lang w:val="es-CO"/>
        </w:rPr>
        <w:t xml:space="preserve">. </w:t>
      </w:r>
      <w:r>
        <w:rPr>
          <w:rFonts w:ascii="Calibri" w:hAnsi="Calibri" w:cs="Arial"/>
          <w:color w:val="000000"/>
          <w:sz w:val="22"/>
          <w:szCs w:val="22"/>
          <w:lang w:val="es-CO"/>
        </w:rPr>
        <w:t>El (la)  bebé requerirá otros tipos de cirugía para tratar el DR</w:t>
      </w:r>
      <w:r w:rsidRPr="005929BE">
        <w:rPr>
          <w:rFonts w:ascii="Calibri" w:hAnsi="Calibri" w:cs="Arial"/>
          <w:color w:val="000000"/>
          <w:sz w:val="22"/>
          <w:szCs w:val="22"/>
          <w:lang w:val="es-CO"/>
        </w:rPr>
        <w:t xml:space="preserve">. </w:t>
      </w:r>
      <w:r>
        <w:rPr>
          <w:rFonts w:ascii="Calibri" w:hAnsi="Calibri" w:cs="Arial"/>
          <w:color w:val="000000"/>
          <w:sz w:val="22"/>
          <w:szCs w:val="22"/>
          <w:lang w:val="es-CO"/>
        </w:rPr>
        <w:t>Un oftalmólogo tendrá que examinar constantemente los ojos de su</w:t>
      </w:r>
      <w:r>
        <w:rPr>
          <w:rFonts w:ascii="Calibri" w:hAnsi="Calibri" w:cs="Arial"/>
          <w:sz w:val="22"/>
          <w:szCs w:val="22"/>
          <w:lang w:val="es-CO"/>
        </w:rPr>
        <w:t xml:space="preserve"> </w:t>
      </w:r>
      <w:r>
        <w:rPr>
          <w:rFonts w:ascii="Calibri" w:hAnsi="Calibri" w:cs="Arial"/>
          <w:color w:val="000000"/>
          <w:sz w:val="22"/>
          <w:szCs w:val="22"/>
          <w:lang w:val="es-CO"/>
        </w:rPr>
        <w:t xml:space="preserve">bebé durante </w:t>
      </w:r>
      <w:r w:rsidRPr="005929BE">
        <w:rPr>
          <w:rFonts w:ascii="Calibri" w:hAnsi="Calibri" w:cs="Arial"/>
          <w:color w:val="FF0000"/>
          <w:sz w:val="22"/>
          <w:szCs w:val="22"/>
          <w:lang w:val="es-CO"/>
        </w:rPr>
        <w:t>a</w:t>
      </w:r>
      <w:r>
        <w:rPr>
          <w:rFonts w:ascii="Calibri" w:hAnsi="Calibri" w:cs="Arial"/>
          <w:color w:val="FF0000"/>
          <w:sz w:val="22"/>
          <w:szCs w:val="22"/>
          <w:lang w:val="es-CO"/>
        </w:rPr>
        <w:t>l menos seis meses</w:t>
      </w:r>
      <w:r w:rsidRPr="005929BE">
        <w:rPr>
          <w:rFonts w:ascii="Calibri" w:hAnsi="Calibri" w:cs="Arial"/>
          <w:color w:val="FF0000"/>
          <w:sz w:val="22"/>
          <w:szCs w:val="22"/>
          <w:lang w:val="es-CO"/>
        </w:rPr>
        <w:t xml:space="preserve"> </w:t>
      </w:r>
      <w:r>
        <w:rPr>
          <w:rFonts w:ascii="Calibri" w:hAnsi="Calibri" w:cs="Arial"/>
          <w:color w:val="000000"/>
          <w:sz w:val="22"/>
          <w:szCs w:val="22"/>
          <w:lang w:val="es-CO"/>
        </w:rPr>
        <w:t>después de la aplicación de la inyección para asegurarse de que ya no haya ROP</w:t>
      </w:r>
      <w:r w:rsidRPr="005929BE">
        <w:rPr>
          <w:rFonts w:ascii="Calibri" w:hAnsi="Calibri" w:cs="Arial"/>
          <w:color w:val="000000"/>
          <w:sz w:val="22"/>
          <w:szCs w:val="22"/>
          <w:lang w:val="es-CO"/>
        </w:rPr>
        <w:t xml:space="preserve">. </w:t>
      </w:r>
      <w:r>
        <w:rPr>
          <w:rFonts w:ascii="Calibri" w:hAnsi="Calibri" w:cs="Arial"/>
          <w:color w:val="000000"/>
          <w:sz w:val="22"/>
          <w:szCs w:val="22"/>
          <w:lang w:val="es-CO"/>
        </w:rPr>
        <w:t>Tendrá que llevar a su bebé al consultorio del oftalmólogo para estos exámenes después de que el (la) bebé haya salido del hospital para su casa</w:t>
      </w:r>
      <w:r w:rsidRPr="005929BE">
        <w:rPr>
          <w:rFonts w:ascii="Calibri" w:hAnsi="Calibri" w:cs="Arial"/>
          <w:color w:val="000000"/>
          <w:sz w:val="22"/>
          <w:szCs w:val="22"/>
          <w:lang w:val="es-CO"/>
        </w:rPr>
        <w:t>.</w:t>
      </w:r>
    </w:p>
    <w:p w:rsidR="009E6435" w:rsidRPr="005929BE" w:rsidRDefault="009E6435" w:rsidP="009E6435">
      <w:pPr>
        <w:pStyle w:val="NormalWeb"/>
        <w:spacing w:before="0" w:beforeAutospacing="0" w:after="0" w:afterAutospacing="0" w:line="276" w:lineRule="auto"/>
        <w:contextualSpacing/>
        <w:rPr>
          <w:rFonts w:ascii="Calibri" w:hAnsi="Calibri" w:cs="Arial"/>
          <w:sz w:val="22"/>
          <w:szCs w:val="22"/>
          <w:lang w:val="es-CO"/>
        </w:rPr>
      </w:pPr>
    </w:p>
    <w:p w:rsidR="009E6435" w:rsidRPr="005929BE" w:rsidRDefault="009E6435" w:rsidP="009E6435">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Calibri" w:hAnsi="Calibri" w:cs="Arial"/>
          <w:sz w:val="22"/>
          <w:szCs w:val="22"/>
          <w:lang w:val="es-CO"/>
        </w:rPr>
      </w:pPr>
      <w:r>
        <w:rPr>
          <w:rFonts w:ascii="Calibri" w:hAnsi="Calibri" w:cs="Arial"/>
          <w:sz w:val="22"/>
          <w:szCs w:val="22"/>
          <w:lang w:val="es-CO"/>
        </w:rPr>
        <w:lastRenderedPageBreak/>
        <w:t>Su bebé podría terminar con una visión muy baja o quedar totalmente ciego(a) si la ROP no se trata a tiempo</w:t>
      </w:r>
      <w:r w:rsidRPr="005929BE">
        <w:rPr>
          <w:rFonts w:ascii="Calibri" w:hAnsi="Calibri" w:cs="Arial"/>
          <w:sz w:val="22"/>
          <w:szCs w:val="22"/>
          <w:lang w:val="es-CO"/>
        </w:rPr>
        <w:t xml:space="preserve">. </w:t>
      </w:r>
      <w:r>
        <w:rPr>
          <w:rFonts w:ascii="Calibri" w:hAnsi="Calibri" w:cs="Arial"/>
          <w:sz w:val="22"/>
          <w:szCs w:val="22"/>
          <w:lang w:val="es-CO"/>
        </w:rPr>
        <w:t>Su bebé no está en capacidad de decidir si quiere o no el tratamiento</w:t>
      </w:r>
      <w:r w:rsidRPr="005929BE">
        <w:rPr>
          <w:rFonts w:ascii="Calibri" w:hAnsi="Calibri" w:cs="Arial"/>
          <w:sz w:val="22"/>
          <w:szCs w:val="22"/>
          <w:lang w:val="es-CO"/>
        </w:rPr>
        <w:t xml:space="preserve">. </w:t>
      </w:r>
      <w:r>
        <w:rPr>
          <w:rFonts w:ascii="Calibri" w:hAnsi="Calibri" w:cs="Arial"/>
          <w:sz w:val="22"/>
          <w:szCs w:val="22"/>
          <w:lang w:val="es-CO"/>
        </w:rPr>
        <w:t>Será usted quien decida si su bebé recibe o no el tratamiento para la ROP</w:t>
      </w:r>
      <w:r w:rsidRPr="005929BE">
        <w:rPr>
          <w:rFonts w:ascii="Calibri" w:hAnsi="Calibri" w:cs="Arial"/>
          <w:sz w:val="22"/>
          <w:szCs w:val="22"/>
          <w:lang w:val="es-CO"/>
        </w:rPr>
        <w:t xml:space="preserve">. </w:t>
      </w:r>
      <w:r>
        <w:rPr>
          <w:rFonts w:ascii="Calibri" w:hAnsi="Calibri" w:cs="Arial"/>
          <w:sz w:val="22"/>
          <w:szCs w:val="22"/>
          <w:lang w:val="es-CO"/>
        </w:rPr>
        <w:t>Tiene el derecho legal de elegir a nombre de su bebé</w:t>
      </w:r>
      <w:r w:rsidRPr="005929BE">
        <w:rPr>
          <w:rFonts w:ascii="Calibri" w:hAnsi="Calibri" w:cs="Arial"/>
          <w:sz w:val="22"/>
          <w:szCs w:val="22"/>
          <w:lang w:val="es-CO"/>
        </w:rPr>
        <w:t>.</w:t>
      </w:r>
      <w:r>
        <w:rPr>
          <w:rFonts w:ascii="Calibri" w:hAnsi="Calibri" w:cs="Arial"/>
          <w:sz w:val="22"/>
          <w:szCs w:val="22"/>
          <w:lang w:val="es-CO"/>
        </w:rPr>
        <w:t xml:space="preserve"> Debido a que usted es una persona adulta, puede negarse </w:t>
      </w:r>
      <w:r w:rsidRPr="005929BE">
        <w:rPr>
          <w:rFonts w:ascii="Calibri" w:hAnsi="Calibri" w:cs="Arial"/>
          <w:sz w:val="22"/>
          <w:szCs w:val="22"/>
          <w:lang w:val="es-CO"/>
        </w:rPr>
        <w:t>(</w:t>
      </w:r>
      <w:r>
        <w:rPr>
          <w:rFonts w:ascii="Calibri" w:hAnsi="Calibri" w:cs="Arial"/>
          <w:sz w:val="22"/>
          <w:szCs w:val="22"/>
          <w:lang w:val="es-CO"/>
        </w:rPr>
        <w:t>puede decir que no</w:t>
      </w:r>
      <w:r w:rsidRPr="005929BE">
        <w:rPr>
          <w:rFonts w:ascii="Calibri" w:hAnsi="Calibri" w:cs="Arial"/>
          <w:sz w:val="22"/>
          <w:szCs w:val="22"/>
          <w:lang w:val="es-CO"/>
        </w:rPr>
        <w:t xml:space="preserve">) </w:t>
      </w:r>
      <w:r>
        <w:rPr>
          <w:rFonts w:ascii="Calibri" w:hAnsi="Calibri" w:cs="Arial"/>
          <w:sz w:val="22"/>
          <w:szCs w:val="22"/>
          <w:lang w:val="es-CO"/>
        </w:rPr>
        <w:t>al tratamiento para salvar su propia visión o su propia vida</w:t>
      </w:r>
      <w:r w:rsidRPr="005929BE">
        <w:rPr>
          <w:rFonts w:ascii="Calibri" w:hAnsi="Calibri" w:cs="Arial"/>
          <w:sz w:val="22"/>
          <w:szCs w:val="22"/>
          <w:lang w:val="es-CO"/>
        </w:rPr>
        <w:t xml:space="preserve">. </w:t>
      </w:r>
    </w:p>
    <w:p w:rsidR="009E6435" w:rsidRPr="005929BE" w:rsidRDefault="009E6435" w:rsidP="009E6435">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Calibri" w:hAnsi="Calibri" w:cs="Arial"/>
          <w:sz w:val="22"/>
          <w:szCs w:val="22"/>
          <w:lang w:val="es-CO"/>
        </w:rPr>
      </w:pPr>
    </w:p>
    <w:p w:rsidR="009E6435" w:rsidRPr="005929BE" w:rsidRDefault="009E6435" w:rsidP="009E6435">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Calibri" w:hAnsi="Calibri" w:cs="Arial"/>
          <w:sz w:val="22"/>
          <w:szCs w:val="22"/>
          <w:lang w:val="es-CO"/>
        </w:rPr>
      </w:pPr>
      <w:r>
        <w:rPr>
          <w:rFonts w:ascii="Calibri" w:hAnsi="Calibri" w:cs="Arial"/>
          <w:sz w:val="22"/>
          <w:szCs w:val="22"/>
          <w:lang w:val="es-CO"/>
        </w:rPr>
        <w:t>Su oftalmólogo tiene el deber legal de tratar a su</w:t>
      </w:r>
      <w:r>
        <w:rPr>
          <w:rFonts w:ascii="Calibri" w:hAnsi="Calibri" w:cs="Arial"/>
          <w:color w:val="000000"/>
          <w:sz w:val="22"/>
          <w:szCs w:val="22"/>
          <w:lang w:val="es-CO"/>
        </w:rPr>
        <w:t xml:space="preserve"> </w:t>
      </w:r>
      <w:r>
        <w:rPr>
          <w:rFonts w:ascii="Calibri" w:hAnsi="Calibri" w:cs="Arial"/>
          <w:sz w:val="22"/>
          <w:szCs w:val="22"/>
          <w:lang w:val="es-CO"/>
        </w:rPr>
        <w:t>bebé. Si usted decide no tratar la ROP de su bebé, su oftalmólogo deberá hablar con otros médicos y con los servicios de protección del menor, acerca de su decisión</w:t>
      </w:r>
      <w:r w:rsidRPr="005929BE">
        <w:rPr>
          <w:rFonts w:ascii="Calibri" w:hAnsi="Calibri" w:cs="Arial"/>
          <w:sz w:val="22"/>
          <w:szCs w:val="22"/>
          <w:lang w:val="es-CO"/>
        </w:rPr>
        <w:t>.</w:t>
      </w:r>
    </w:p>
    <w:p w:rsidR="009E6435" w:rsidRPr="005929BE" w:rsidRDefault="009E6435" w:rsidP="009E6435">
      <w:pPr>
        <w:pStyle w:val="NormalWeb"/>
        <w:spacing w:before="0" w:beforeAutospacing="0" w:after="0" w:afterAutospacing="0" w:line="276" w:lineRule="auto"/>
        <w:contextualSpacing/>
        <w:rPr>
          <w:rFonts w:ascii="Calibri" w:hAnsi="Calibri" w:cs="Arial"/>
          <w:b/>
          <w:sz w:val="22"/>
          <w:szCs w:val="22"/>
          <w:lang w:val="es-CO"/>
        </w:rPr>
      </w:pPr>
    </w:p>
    <w:p w:rsidR="009E6435" w:rsidRPr="005929BE" w:rsidRDefault="009E6435" w:rsidP="009E6435">
      <w:pPr>
        <w:pStyle w:val="NormalWeb"/>
        <w:spacing w:before="0" w:beforeAutospacing="0" w:after="0" w:afterAutospacing="0" w:line="276" w:lineRule="auto"/>
        <w:contextualSpacing/>
        <w:rPr>
          <w:rFonts w:ascii="Calibri" w:hAnsi="Calibri" w:cs="Arial"/>
          <w:b/>
          <w:sz w:val="22"/>
          <w:szCs w:val="22"/>
          <w:lang w:val="es-CO"/>
        </w:rPr>
      </w:pPr>
      <w:r>
        <w:rPr>
          <w:rFonts w:ascii="Calibri" w:hAnsi="Calibri" w:cs="Arial"/>
          <w:b/>
          <w:sz w:val="22"/>
          <w:szCs w:val="22"/>
          <w:lang w:val="es-CO"/>
        </w:rPr>
        <w:t>Los medicamentos a</w:t>
      </w:r>
      <w:r w:rsidRPr="005929BE">
        <w:rPr>
          <w:rFonts w:ascii="Calibri" w:hAnsi="Calibri" w:cs="Arial"/>
          <w:b/>
          <w:sz w:val="22"/>
          <w:szCs w:val="22"/>
          <w:lang w:val="es-CO"/>
        </w:rPr>
        <w:t xml:space="preserve">nti-VEGF </w:t>
      </w:r>
      <w:r>
        <w:rPr>
          <w:rFonts w:ascii="Calibri" w:hAnsi="Calibri" w:cs="Arial"/>
          <w:b/>
          <w:sz w:val="22"/>
          <w:szCs w:val="22"/>
          <w:lang w:val="es-CO"/>
        </w:rPr>
        <w:t xml:space="preserve">no han sido aprobados por la </w:t>
      </w:r>
      <w:r w:rsidRPr="005929BE">
        <w:rPr>
          <w:rFonts w:ascii="Calibri" w:hAnsi="Calibri" w:cs="Arial"/>
          <w:b/>
          <w:sz w:val="22"/>
          <w:szCs w:val="22"/>
          <w:lang w:val="es-CO"/>
        </w:rPr>
        <w:t xml:space="preserve">FDA </w:t>
      </w:r>
      <w:r>
        <w:rPr>
          <w:rFonts w:ascii="Calibri" w:hAnsi="Calibri" w:cs="Arial"/>
          <w:b/>
          <w:sz w:val="22"/>
          <w:szCs w:val="22"/>
          <w:lang w:val="es-CO"/>
        </w:rPr>
        <w:t>para ser utilizados en el tratamiento de los niños. Esto es lo que se conoce como un “uso no incluido en la etiqueta”</w:t>
      </w:r>
      <w:r w:rsidRPr="005929BE">
        <w:rPr>
          <w:rFonts w:ascii="Calibri" w:hAnsi="Calibri" w:cs="Arial"/>
          <w:b/>
          <w:sz w:val="22"/>
          <w:szCs w:val="22"/>
          <w:lang w:val="es-CO"/>
        </w:rPr>
        <w:t>.</w:t>
      </w:r>
    </w:p>
    <w:p w:rsidR="009E6435" w:rsidRPr="005929BE" w:rsidRDefault="009E6435" w:rsidP="009E6435">
      <w:pPr>
        <w:pStyle w:val="NormalWeb"/>
        <w:spacing w:before="0" w:beforeAutospacing="0" w:after="0" w:afterAutospacing="0" w:line="276" w:lineRule="auto"/>
        <w:contextualSpacing/>
        <w:rPr>
          <w:rFonts w:ascii="Calibri" w:hAnsi="Calibri" w:cs="Arial"/>
          <w:b/>
          <w:sz w:val="22"/>
          <w:szCs w:val="22"/>
          <w:lang w:val="es-CO"/>
        </w:rPr>
      </w:pPr>
      <w:r>
        <w:rPr>
          <w:rFonts w:ascii="Calibri" w:hAnsi="Calibri" w:cs="Arial"/>
          <w:sz w:val="22"/>
          <w:szCs w:val="22"/>
          <w:lang w:val="es-CO"/>
        </w:rPr>
        <w:t xml:space="preserve">La sustancia química del </w:t>
      </w:r>
      <w:r w:rsidRPr="005929BE">
        <w:rPr>
          <w:rFonts w:ascii="Calibri" w:hAnsi="Calibri" w:cs="Arial"/>
          <w:sz w:val="22"/>
          <w:szCs w:val="22"/>
          <w:lang w:val="es-CO"/>
        </w:rPr>
        <w:t xml:space="preserve">VEGF </w:t>
      </w:r>
      <w:r>
        <w:rPr>
          <w:rFonts w:ascii="Calibri" w:hAnsi="Calibri" w:cs="Arial"/>
          <w:sz w:val="22"/>
          <w:szCs w:val="22"/>
          <w:lang w:val="es-CO"/>
        </w:rPr>
        <w:t>produce enfermedades oculares en los bebés prematuros y en los adultos</w:t>
      </w:r>
      <w:r w:rsidRPr="005929BE">
        <w:rPr>
          <w:rFonts w:ascii="Calibri" w:hAnsi="Calibri" w:cs="Arial"/>
          <w:sz w:val="22"/>
          <w:szCs w:val="22"/>
          <w:lang w:val="es-CO"/>
        </w:rPr>
        <w:t xml:space="preserve">. </w:t>
      </w:r>
      <w:r>
        <w:rPr>
          <w:rFonts w:ascii="Calibri" w:hAnsi="Calibri" w:cs="Arial"/>
          <w:sz w:val="22"/>
          <w:szCs w:val="22"/>
          <w:lang w:val="es-CO"/>
        </w:rPr>
        <w:t xml:space="preserve">Algunos medicamentos </w:t>
      </w:r>
      <w:r w:rsidRPr="005929BE">
        <w:rPr>
          <w:rFonts w:ascii="Calibri" w:hAnsi="Calibri" w:cs="Arial"/>
          <w:sz w:val="22"/>
          <w:szCs w:val="22"/>
          <w:lang w:val="es-CO"/>
        </w:rPr>
        <w:t xml:space="preserve">anti-VEGF </w:t>
      </w:r>
      <w:r>
        <w:rPr>
          <w:rFonts w:ascii="Calibri" w:hAnsi="Calibri" w:cs="Arial"/>
          <w:sz w:val="22"/>
          <w:szCs w:val="22"/>
          <w:lang w:val="es-CO"/>
        </w:rPr>
        <w:t>han sido aprobados por la FDA (Administración de Alimentos y Drogas) para tratar afecciones oculares en adultos</w:t>
      </w:r>
      <w:r w:rsidRPr="005929BE">
        <w:rPr>
          <w:rFonts w:ascii="Calibri" w:hAnsi="Calibri" w:cs="Arial"/>
          <w:sz w:val="22"/>
          <w:szCs w:val="22"/>
          <w:lang w:val="es-CO"/>
        </w:rPr>
        <w:t xml:space="preserve">. </w:t>
      </w:r>
      <w:r>
        <w:rPr>
          <w:rFonts w:ascii="Calibri" w:hAnsi="Calibri" w:cs="Arial"/>
          <w:sz w:val="22"/>
          <w:szCs w:val="22"/>
          <w:lang w:val="es-CO"/>
        </w:rPr>
        <w:t xml:space="preserve">Los oftalmólogos han administrado inyecciones </w:t>
      </w:r>
      <w:r w:rsidRPr="005929BE">
        <w:rPr>
          <w:rFonts w:ascii="Calibri" w:hAnsi="Calibri" w:cs="Arial"/>
          <w:sz w:val="22"/>
          <w:szCs w:val="22"/>
          <w:lang w:val="es-CO"/>
        </w:rPr>
        <w:t xml:space="preserve">anti-VEGF </w:t>
      </w:r>
      <w:r>
        <w:rPr>
          <w:rFonts w:ascii="Calibri" w:hAnsi="Calibri" w:cs="Arial"/>
          <w:sz w:val="22"/>
          <w:szCs w:val="22"/>
          <w:lang w:val="es-CO"/>
        </w:rPr>
        <w:t>a</w:t>
      </w:r>
      <w:r w:rsidRPr="005929BE">
        <w:rPr>
          <w:rFonts w:ascii="Calibri" w:hAnsi="Calibri" w:cs="Arial"/>
          <w:sz w:val="22"/>
          <w:szCs w:val="22"/>
          <w:lang w:val="es-CO"/>
        </w:rPr>
        <w:t xml:space="preserve"> adult</w:t>
      </w:r>
      <w:r>
        <w:rPr>
          <w:rFonts w:ascii="Calibri" w:hAnsi="Calibri" w:cs="Arial"/>
          <w:sz w:val="22"/>
          <w:szCs w:val="22"/>
          <w:lang w:val="es-CO"/>
        </w:rPr>
        <w:t>o</w:t>
      </w:r>
      <w:r w:rsidRPr="005929BE">
        <w:rPr>
          <w:rFonts w:ascii="Calibri" w:hAnsi="Calibri" w:cs="Arial"/>
          <w:sz w:val="22"/>
          <w:szCs w:val="22"/>
          <w:lang w:val="es-CO"/>
        </w:rPr>
        <w:t xml:space="preserve">s </w:t>
      </w:r>
      <w:r>
        <w:rPr>
          <w:rFonts w:ascii="Calibri" w:hAnsi="Calibri" w:cs="Arial"/>
          <w:sz w:val="22"/>
          <w:szCs w:val="22"/>
          <w:lang w:val="es-CO"/>
        </w:rPr>
        <w:t>durante muchos años</w:t>
      </w:r>
      <w:r w:rsidRPr="005929BE">
        <w:rPr>
          <w:rFonts w:ascii="Calibri" w:hAnsi="Calibri" w:cs="Arial"/>
          <w:sz w:val="22"/>
          <w:szCs w:val="22"/>
          <w:lang w:val="es-CO"/>
        </w:rPr>
        <w:t xml:space="preserve">. </w:t>
      </w:r>
      <w:r>
        <w:rPr>
          <w:rFonts w:ascii="Calibri" w:hAnsi="Calibri" w:cs="Arial"/>
          <w:sz w:val="22"/>
          <w:szCs w:val="22"/>
          <w:lang w:val="es-CO"/>
        </w:rPr>
        <w:t xml:space="preserve">Los oftalmólogos comenzaron a tratar la </w:t>
      </w:r>
      <w:r w:rsidRPr="005929BE">
        <w:rPr>
          <w:rFonts w:ascii="Calibri" w:hAnsi="Calibri" w:cs="Arial"/>
          <w:sz w:val="22"/>
          <w:szCs w:val="22"/>
          <w:lang w:val="es-CO"/>
        </w:rPr>
        <w:t xml:space="preserve">ROP </w:t>
      </w:r>
      <w:r>
        <w:rPr>
          <w:rFonts w:ascii="Calibri" w:hAnsi="Calibri" w:cs="Arial"/>
          <w:sz w:val="22"/>
          <w:szCs w:val="22"/>
          <w:lang w:val="es-CO"/>
        </w:rPr>
        <w:t xml:space="preserve">con medicamento </w:t>
      </w:r>
      <w:r w:rsidRPr="005929BE">
        <w:rPr>
          <w:rFonts w:ascii="Calibri" w:hAnsi="Calibri" w:cs="Arial"/>
          <w:sz w:val="22"/>
          <w:szCs w:val="22"/>
          <w:lang w:val="es-CO"/>
        </w:rPr>
        <w:t xml:space="preserve">anti-VEGF </w:t>
      </w:r>
      <w:r>
        <w:rPr>
          <w:rFonts w:ascii="Calibri" w:hAnsi="Calibri" w:cs="Arial"/>
          <w:sz w:val="22"/>
          <w:szCs w:val="22"/>
          <w:lang w:val="es-CO"/>
        </w:rPr>
        <w:t>e</w:t>
      </w:r>
      <w:r w:rsidRPr="005929BE">
        <w:rPr>
          <w:rFonts w:ascii="Calibri" w:hAnsi="Calibri" w:cs="Arial"/>
          <w:sz w:val="22"/>
          <w:szCs w:val="22"/>
          <w:lang w:val="es-CO"/>
        </w:rPr>
        <w:t xml:space="preserve">n </w:t>
      </w:r>
      <w:r>
        <w:rPr>
          <w:rFonts w:ascii="Calibri" w:hAnsi="Calibri" w:cs="Arial"/>
          <w:sz w:val="22"/>
          <w:szCs w:val="22"/>
          <w:lang w:val="es-CO"/>
        </w:rPr>
        <w:t xml:space="preserve">el </w:t>
      </w:r>
      <w:r w:rsidRPr="005929BE">
        <w:rPr>
          <w:rFonts w:ascii="Calibri" w:hAnsi="Calibri" w:cs="Arial"/>
          <w:sz w:val="22"/>
          <w:szCs w:val="22"/>
          <w:lang w:val="es-CO"/>
        </w:rPr>
        <w:t xml:space="preserve">2006. </w:t>
      </w:r>
      <w:r>
        <w:rPr>
          <w:rFonts w:ascii="Calibri" w:hAnsi="Calibri" w:cs="Arial"/>
          <w:sz w:val="22"/>
          <w:szCs w:val="22"/>
          <w:lang w:val="es-CO"/>
        </w:rPr>
        <w:t xml:space="preserve">Los oftalmólogos siguen estudiando qué tan bueno es el resultado del medicamento para tratar la </w:t>
      </w:r>
      <w:r w:rsidRPr="005929BE">
        <w:rPr>
          <w:rFonts w:ascii="Calibri" w:hAnsi="Calibri" w:cs="Arial"/>
          <w:sz w:val="22"/>
          <w:szCs w:val="22"/>
          <w:lang w:val="es-CO"/>
        </w:rPr>
        <w:t xml:space="preserve">ROP </w:t>
      </w:r>
      <w:r>
        <w:rPr>
          <w:rFonts w:ascii="Calibri" w:hAnsi="Calibri" w:cs="Arial"/>
          <w:sz w:val="22"/>
          <w:szCs w:val="22"/>
          <w:lang w:val="es-CO"/>
        </w:rPr>
        <w:t>y qué cantidad de medicamento debe administrarse a los bebés</w:t>
      </w:r>
      <w:r w:rsidRPr="005929BE">
        <w:rPr>
          <w:rFonts w:ascii="Calibri" w:hAnsi="Calibri" w:cs="Arial"/>
          <w:sz w:val="22"/>
          <w:szCs w:val="22"/>
          <w:lang w:val="es-CO"/>
        </w:rPr>
        <w:t xml:space="preserve">. </w:t>
      </w:r>
    </w:p>
    <w:p w:rsidR="009E6435" w:rsidRPr="005929BE" w:rsidRDefault="009E6435" w:rsidP="009E6435">
      <w:pPr>
        <w:rPr>
          <w:rFonts w:ascii="Calibri" w:hAnsi="Calibri"/>
          <w:b/>
          <w:sz w:val="22"/>
          <w:szCs w:val="22"/>
          <w:lang w:val="es-CO"/>
        </w:rPr>
      </w:pPr>
    </w:p>
    <w:p w:rsidR="009E6435" w:rsidRPr="005929BE" w:rsidRDefault="009E6435" w:rsidP="009E6435">
      <w:pPr>
        <w:rPr>
          <w:rFonts w:ascii="Calibri" w:hAnsi="Calibri"/>
          <w:sz w:val="22"/>
          <w:szCs w:val="22"/>
          <w:lang w:val="es-CO"/>
        </w:rPr>
      </w:pPr>
      <w:r>
        <w:rPr>
          <w:rFonts w:ascii="Calibri" w:hAnsi="Calibri"/>
          <w:b/>
          <w:sz w:val="22"/>
          <w:szCs w:val="22"/>
          <w:lang w:val="es-CO"/>
        </w:rPr>
        <w:t xml:space="preserve">Los médicos no saben si el medicamento </w:t>
      </w:r>
      <w:r w:rsidRPr="005929BE">
        <w:rPr>
          <w:rFonts w:ascii="Calibri" w:hAnsi="Calibri"/>
          <w:b/>
          <w:sz w:val="22"/>
          <w:szCs w:val="22"/>
          <w:lang w:val="es-CO"/>
        </w:rPr>
        <w:t xml:space="preserve">anti-VEGF </w:t>
      </w:r>
      <w:r>
        <w:rPr>
          <w:rFonts w:ascii="Calibri" w:hAnsi="Calibri"/>
          <w:b/>
          <w:sz w:val="22"/>
          <w:szCs w:val="22"/>
          <w:lang w:val="es-CO"/>
        </w:rPr>
        <w:t>inyectado en el ojo pueda dañar otras partes del organismo de su bebé</w:t>
      </w:r>
      <w:r w:rsidRPr="005929BE">
        <w:rPr>
          <w:rFonts w:ascii="Calibri" w:hAnsi="Calibri"/>
          <w:b/>
          <w:sz w:val="22"/>
          <w:szCs w:val="22"/>
          <w:lang w:val="es-CO"/>
        </w:rPr>
        <w:t>.</w:t>
      </w:r>
      <w:r w:rsidRPr="005929BE">
        <w:rPr>
          <w:rFonts w:ascii="Calibri" w:hAnsi="Calibri"/>
          <w:sz w:val="22"/>
          <w:szCs w:val="22"/>
          <w:lang w:val="es-CO"/>
        </w:rPr>
        <w:t xml:space="preserve"> </w:t>
      </w:r>
    </w:p>
    <w:p w:rsidR="009E6435" w:rsidRPr="005929BE" w:rsidRDefault="009E6435" w:rsidP="009E6435">
      <w:pPr>
        <w:rPr>
          <w:rFonts w:ascii="Calibri" w:hAnsi="Calibri"/>
          <w:sz w:val="22"/>
          <w:szCs w:val="22"/>
          <w:lang w:val="es-CO"/>
        </w:rPr>
      </w:pPr>
      <w:r>
        <w:rPr>
          <w:rFonts w:ascii="Calibri" w:hAnsi="Calibri"/>
          <w:sz w:val="22"/>
          <w:szCs w:val="22"/>
          <w:lang w:val="es-CO"/>
        </w:rPr>
        <w:t>La</w:t>
      </w:r>
      <w:r w:rsidRPr="005929BE">
        <w:rPr>
          <w:rFonts w:ascii="Calibri" w:hAnsi="Calibri"/>
          <w:sz w:val="22"/>
          <w:szCs w:val="22"/>
          <w:lang w:val="es-CO"/>
        </w:rPr>
        <w:t xml:space="preserve"> medicin</w:t>
      </w:r>
      <w:r>
        <w:rPr>
          <w:rFonts w:ascii="Calibri" w:hAnsi="Calibri"/>
          <w:sz w:val="22"/>
          <w:szCs w:val="22"/>
          <w:lang w:val="es-CO"/>
        </w:rPr>
        <w:t>a sale del ojo y entra a la circulación sanguínea de su bebé</w:t>
      </w:r>
      <w:r w:rsidRPr="005929BE">
        <w:rPr>
          <w:rFonts w:ascii="Calibri" w:hAnsi="Calibri"/>
          <w:sz w:val="22"/>
          <w:szCs w:val="22"/>
          <w:lang w:val="es-CO"/>
        </w:rPr>
        <w:t xml:space="preserve">. </w:t>
      </w:r>
      <w:r>
        <w:rPr>
          <w:rFonts w:ascii="Calibri" w:hAnsi="Calibri"/>
          <w:sz w:val="22"/>
          <w:szCs w:val="22"/>
          <w:lang w:val="es-CO"/>
        </w:rPr>
        <w:t xml:space="preserve">Llega al cerebro, a los pulmones y a los riñones. El cerebro, los pulmones y los riñones necesitan la sustancia química del </w:t>
      </w:r>
      <w:r w:rsidRPr="005929BE">
        <w:rPr>
          <w:rFonts w:ascii="Calibri" w:hAnsi="Calibri"/>
          <w:sz w:val="22"/>
          <w:szCs w:val="22"/>
          <w:lang w:val="es-CO"/>
        </w:rPr>
        <w:t xml:space="preserve">VEGF </w:t>
      </w:r>
      <w:r>
        <w:rPr>
          <w:rFonts w:ascii="Calibri" w:hAnsi="Calibri"/>
          <w:sz w:val="22"/>
          <w:szCs w:val="22"/>
          <w:lang w:val="es-CO"/>
        </w:rPr>
        <w:t>para crecer. El medicamento puede dañar el cerebro, los pulmones y los riñones</w:t>
      </w:r>
      <w:r w:rsidRPr="005929BE">
        <w:rPr>
          <w:rFonts w:ascii="Calibri" w:hAnsi="Calibri"/>
          <w:sz w:val="22"/>
          <w:szCs w:val="22"/>
          <w:lang w:val="es-CO"/>
        </w:rPr>
        <w:t xml:space="preserve">. </w:t>
      </w:r>
    </w:p>
    <w:p w:rsidR="009E6435" w:rsidRPr="005929BE" w:rsidRDefault="009E6435" w:rsidP="009E6435">
      <w:pPr>
        <w:pStyle w:val="ListParagraph"/>
        <w:widowControl/>
        <w:numPr>
          <w:ilvl w:val="0"/>
          <w:numId w:val="22"/>
        </w:numPr>
        <w:autoSpaceDE/>
        <w:autoSpaceDN/>
        <w:adjustRightInd/>
        <w:spacing w:line="276" w:lineRule="auto"/>
        <w:rPr>
          <w:rFonts w:ascii="Calibri" w:hAnsi="Calibri"/>
          <w:sz w:val="22"/>
          <w:szCs w:val="22"/>
          <w:lang w:val="es-CO"/>
        </w:rPr>
      </w:pPr>
      <w:r>
        <w:rPr>
          <w:rFonts w:ascii="Calibri" w:hAnsi="Calibri"/>
          <w:sz w:val="22"/>
          <w:szCs w:val="22"/>
          <w:lang w:val="es-CO"/>
        </w:rPr>
        <w:t xml:space="preserve">Los oftalmólogos y los neonatólogos </w:t>
      </w:r>
      <w:r w:rsidRPr="005929BE">
        <w:rPr>
          <w:rFonts w:ascii="Calibri" w:hAnsi="Calibri"/>
          <w:sz w:val="22"/>
          <w:szCs w:val="22"/>
          <w:lang w:val="es-CO"/>
        </w:rPr>
        <w:t>(</w:t>
      </w:r>
      <w:r>
        <w:rPr>
          <w:rFonts w:ascii="Calibri" w:hAnsi="Calibri"/>
          <w:sz w:val="22"/>
          <w:szCs w:val="22"/>
          <w:lang w:val="es-CO"/>
        </w:rPr>
        <w:t>doctores de los bebés</w:t>
      </w:r>
      <w:r w:rsidRPr="005929BE">
        <w:rPr>
          <w:rFonts w:ascii="Calibri" w:hAnsi="Calibri"/>
          <w:sz w:val="22"/>
          <w:szCs w:val="22"/>
          <w:lang w:val="es-CO"/>
        </w:rPr>
        <w:t xml:space="preserve">) </w:t>
      </w:r>
      <w:r>
        <w:rPr>
          <w:rFonts w:ascii="Calibri" w:hAnsi="Calibri"/>
          <w:sz w:val="22"/>
          <w:szCs w:val="22"/>
          <w:lang w:val="es-CO"/>
        </w:rPr>
        <w:t>están estudiando a los bebés que reciben este medicamento para ver si presentan problemas con el desarrollo de su cerebro, sus pulmones y sus riñones</w:t>
      </w:r>
      <w:r w:rsidRPr="005929BE">
        <w:rPr>
          <w:rFonts w:ascii="Calibri" w:hAnsi="Calibri"/>
          <w:sz w:val="22"/>
          <w:szCs w:val="22"/>
          <w:lang w:val="es-CO"/>
        </w:rPr>
        <w:t xml:space="preserve">. </w:t>
      </w:r>
    </w:p>
    <w:p w:rsidR="009E6435" w:rsidRPr="005929BE" w:rsidRDefault="009E6435" w:rsidP="009E6435">
      <w:pPr>
        <w:pStyle w:val="ListParagraph"/>
        <w:widowControl/>
        <w:numPr>
          <w:ilvl w:val="0"/>
          <w:numId w:val="22"/>
        </w:numPr>
        <w:autoSpaceDE/>
        <w:autoSpaceDN/>
        <w:adjustRightInd/>
        <w:spacing w:line="276" w:lineRule="auto"/>
        <w:rPr>
          <w:rFonts w:ascii="Calibri" w:hAnsi="Calibri"/>
          <w:sz w:val="22"/>
          <w:szCs w:val="22"/>
          <w:lang w:val="es-CO"/>
        </w:rPr>
      </w:pPr>
      <w:r>
        <w:rPr>
          <w:rFonts w:ascii="Calibri" w:hAnsi="Calibri"/>
          <w:sz w:val="22"/>
          <w:szCs w:val="22"/>
          <w:lang w:val="es-CO"/>
        </w:rPr>
        <w:t>Con frecuencia, los bebés prematuros tienen problemas con su cerebro, sus pulmones y sus riñones que son producidos por el nacimiento prematuro</w:t>
      </w:r>
      <w:r w:rsidRPr="005929BE">
        <w:rPr>
          <w:rFonts w:ascii="Calibri" w:hAnsi="Calibri"/>
          <w:sz w:val="22"/>
          <w:szCs w:val="22"/>
          <w:lang w:val="es-CO"/>
        </w:rPr>
        <w:t xml:space="preserve">. </w:t>
      </w:r>
      <w:r>
        <w:rPr>
          <w:rFonts w:ascii="Calibri" w:hAnsi="Calibri"/>
          <w:sz w:val="22"/>
          <w:szCs w:val="22"/>
          <w:lang w:val="es-CO"/>
        </w:rPr>
        <w:t>Pueden estar muy enfermos</w:t>
      </w:r>
      <w:r w:rsidRPr="005929BE">
        <w:rPr>
          <w:rFonts w:ascii="Calibri" w:hAnsi="Calibri"/>
          <w:sz w:val="22"/>
          <w:szCs w:val="22"/>
          <w:lang w:val="es-CO"/>
        </w:rPr>
        <w:t xml:space="preserve">. </w:t>
      </w:r>
      <w:r>
        <w:rPr>
          <w:rFonts w:ascii="Calibri" w:hAnsi="Calibri"/>
          <w:sz w:val="22"/>
          <w:szCs w:val="22"/>
          <w:lang w:val="es-CO"/>
        </w:rPr>
        <w:t>Los bebés enfermos pueden tener más problemas después de las inyecciones</w:t>
      </w:r>
      <w:r w:rsidRPr="005929BE">
        <w:rPr>
          <w:rFonts w:ascii="Calibri" w:hAnsi="Calibri"/>
          <w:sz w:val="22"/>
          <w:szCs w:val="22"/>
          <w:lang w:val="es-CO"/>
        </w:rPr>
        <w:t xml:space="preserve">. </w:t>
      </w:r>
    </w:p>
    <w:p w:rsidR="009E6435" w:rsidRPr="005929BE" w:rsidRDefault="009E6435" w:rsidP="009E6435">
      <w:pPr>
        <w:pStyle w:val="ListParagraph"/>
        <w:widowControl/>
        <w:numPr>
          <w:ilvl w:val="0"/>
          <w:numId w:val="22"/>
        </w:numPr>
        <w:autoSpaceDE/>
        <w:autoSpaceDN/>
        <w:adjustRightInd/>
        <w:spacing w:line="276" w:lineRule="auto"/>
        <w:rPr>
          <w:rFonts w:ascii="Calibri" w:hAnsi="Calibri"/>
          <w:sz w:val="22"/>
          <w:szCs w:val="22"/>
          <w:lang w:val="es-CO"/>
        </w:rPr>
      </w:pPr>
      <w:r>
        <w:rPr>
          <w:rFonts w:ascii="Calibri" w:hAnsi="Calibri"/>
          <w:sz w:val="22"/>
          <w:szCs w:val="22"/>
          <w:lang w:val="es-CO"/>
        </w:rPr>
        <w:t>También es difícil saber si los problemas que puedan presentarse sean causados por ser prematuros o por recibir el medicamento</w:t>
      </w:r>
      <w:r w:rsidRPr="005929BE">
        <w:rPr>
          <w:rFonts w:ascii="Calibri" w:hAnsi="Calibri"/>
          <w:sz w:val="22"/>
          <w:szCs w:val="22"/>
          <w:lang w:val="es-CO"/>
        </w:rPr>
        <w:t xml:space="preserve">. </w:t>
      </w:r>
    </w:p>
    <w:p w:rsidR="009E6435" w:rsidRPr="005929BE" w:rsidRDefault="009E6435" w:rsidP="009E6435">
      <w:pPr>
        <w:pStyle w:val="ListParagraph"/>
        <w:widowControl/>
        <w:numPr>
          <w:ilvl w:val="0"/>
          <w:numId w:val="22"/>
        </w:numPr>
        <w:autoSpaceDE/>
        <w:autoSpaceDN/>
        <w:adjustRightInd/>
        <w:spacing w:line="276" w:lineRule="auto"/>
        <w:rPr>
          <w:rFonts w:ascii="Calibri" w:hAnsi="Calibri"/>
          <w:sz w:val="22"/>
          <w:szCs w:val="22"/>
          <w:lang w:val="es-CO"/>
        </w:rPr>
      </w:pPr>
      <w:r>
        <w:rPr>
          <w:rFonts w:ascii="Calibri" w:hAnsi="Calibri"/>
          <w:sz w:val="22"/>
          <w:szCs w:val="22"/>
          <w:lang w:val="es-CO"/>
        </w:rPr>
        <w:t>EL oftalmólogo hablará con el neonatólogo para saber si es seguro administrar este medicamento a su bebé</w:t>
      </w:r>
      <w:r w:rsidRPr="005929BE">
        <w:rPr>
          <w:rFonts w:ascii="Calibri" w:hAnsi="Calibri"/>
          <w:sz w:val="22"/>
          <w:szCs w:val="22"/>
          <w:lang w:val="es-CO"/>
        </w:rPr>
        <w:t>.</w:t>
      </w:r>
    </w:p>
    <w:p w:rsidR="009E6435" w:rsidRPr="005929BE" w:rsidRDefault="009E6435" w:rsidP="009E6435">
      <w:pPr>
        <w:contextualSpacing/>
        <w:rPr>
          <w:rFonts w:ascii="Calibri" w:hAnsi="Calibri"/>
          <w:b/>
          <w:bCs/>
          <w:sz w:val="22"/>
          <w:szCs w:val="22"/>
          <w:lang w:val="es-CO"/>
        </w:rPr>
      </w:pPr>
    </w:p>
    <w:p w:rsidR="009E6435" w:rsidRPr="005929BE" w:rsidRDefault="009E6435" w:rsidP="009E6435">
      <w:pPr>
        <w:contextualSpacing/>
        <w:rPr>
          <w:rFonts w:ascii="Calibri" w:hAnsi="Calibri"/>
          <w:b/>
          <w:bCs/>
          <w:sz w:val="22"/>
          <w:szCs w:val="22"/>
          <w:lang w:val="es-CO"/>
        </w:rPr>
      </w:pPr>
      <w:r>
        <w:rPr>
          <w:rFonts w:ascii="Calibri" w:hAnsi="Calibri"/>
          <w:b/>
          <w:bCs/>
          <w:sz w:val="22"/>
          <w:szCs w:val="22"/>
          <w:lang w:val="es-CO"/>
        </w:rPr>
        <w:t>Esta inyección tiene riesgos y puede ocasionar problemas</w:t>
      </w:r>
      <w:r w:rsidRPr="005929BE">
        <w:rPr>
          <w:rFonts w:ascii="Calibri" w:hAnsi="Calibri"/>
          <w:b/>
          <w:bCs/>
          <w:sz w:val="22"/>
          <w:szCs w:val="22"/>
          <w:lang w:val="es-CO"/>
        </w:rPr>
        <w:t xml:space="preserve">. </w:t>
      </w:r>
    </w:p>
    <w:p w:rsidR="009E6435" w:rsidRPr="005929BE" w:rsidRDefault="009E6435" w:rsidP="009E6435">
      <w:pPr>
        <w:contextualSpacing/>
        <w:rPr>
          <w:rFonts w:ascii="Calibri" w:hAnsi="Calibri"/>
          <w:bCs/>
          <w:sz w:val="22"/>
          <w:szCs w:val="22"/>
          <w:lang w:val="es-CO"/>
        </w:rPr>
      </w:pPr>
      <w:r>
        <w:rPr>
          <w:rFonts w:ascii="Calibri" w:hAnsi="Calibri"/>
          <w:bCs/>
          <w:sz w:val="22"/>
          <w:szCs w:val="22"/>
          <w:lang w:val="es-CO"/>
        </w:rPr>
        <w:t>Hay riesgos con todas las inyecciones y con todos los medicamentos. Estos riesgos pueden producir pérdida de visión o ceguera</w:t>
      </w:r>
      <w:r w:rsidRPr="005929BE">
        <w:rPr>
          <w:rFonts w:ascii="Calibri" w:hAnsi="Calibri"/>
          <w:bCs/>
          <w:sz w:val="22"/>
          <w:szCs w:val="22"/>
          <w:lang w:val="es-CO"/>
        </w:rPr>
        <w:t xml:space="preserve">. </w:t>
      </w:r>
      <w:r>
        <w:rPr>
          <w:rFonts w:ascii="Calibri" w:hAnsi="Calibri"/>
          <w:bCs/>
          <w:sz w:val="22"/>
          <w:szCs w:val="22"/>
          <w:lang w:val="es-CO"/>
        </w:rPr>
        <w:t>Los siguientes son algunos de los problemas más comunes o más graves</w:t>
      </w:r>
      <w:r w:rsidRPr="005929BE">
        <w:rPr>
          <w:rFonts w:ascii="Calibri" w:hAnsi="Calibri"/>
          <w:bCs/>
          <w:sz w:val="22"/>
          <w:szCs w:val="22"/>
          <w:lang w:val="es-CO"/>
        </w:rPr>
        <w:t>:</w:t>
      </w:r>
    </w:p>
    <w:p w:rsidR="009E6435" w:rsidRPr="005929BE" w:rsidRDefault="009E6435" w:rsidP="009E6435">
      <w:pPr>
        <w:pStyle w:val="ListParagraph"/>
        <w:numPr>
          <w:ilvl w:val="0"/>
          <w:numId w:val="22"/>
        </w:numPr>
        <w:autoSpaceDE/>
        <w:autoSpaceDN/>
        <w:adjustRightInd/>
        <w:spacing w:line="276" w:lineRule="auto"/>
        <w:rPr>
          <w:rFonts w:ascii="Calibri" w:hAnsi="Calibri"/>
          <w:sz w:val="22"/>
          <w:szCs w:val="22"/>
          <w:lang w:val="es-CO"/>
        </w:rPr>
      </w:pPr>
      <w:r>
        <w:rPr>
          <w:rFonts w:ascii="Calibri" w:hAnsi="Calibri"/>
          <w:sz w:val="22"/>
          <w:szCs w:val="22"/>
          <w:lang w:val="es-CO"/>
        </w:rPr>
        <w:t>La inyección podría no detener el desarrollo de la ROP</w:t>
      </w:r>
      <w:r w:rsidRPr="005929BE">
        <w:rPr>
          <w:rFonts w:ascii="Calibri" w:hAnsi="Calibri"/>
          <w:sz w:val="22"/>
          <w:szCs w:val="22"/>
          <w:lang w:val="es-CO"/>
        </w:rPr>
        <w:t xml:space="preserve">. </w:t>
      </w:r>
    </w:p>
    <w:p w:rsidR="009E6435" w:rsidRPr="005929BE" w:rsidRDefault="009E6435" w:rsidP="009E6435">
      <w:pPr>
        <w:pStyle w:val="ListParagraph"/>
        <w:numPr>
          <w:ilvl w:val="0"/>
          <w:numId w:val="22"/>
        </w:numPr>
        <w:autoSpaceDE/>
        <w:autoSpaceDN/>
        <w:adjustRightInd/>
        <w:spacing w:line="276" w:lineRule="auto"/>
        <w:rPr>
          <w:rFonts w:ascii="Calibri" w:hAnsi="Calibri"/>
          <w:sz w:val="22"/>
          <w:szCs w:val="22"/>
          <w:lang w:val="es-CO"/>
        </w:rPr>
      </w:pPr>
      <w:r>
        <w:rPr>
          <w:rFonts w:ascii="Calibri" w:hAnsi="Calibri"/>
          <w:sz w:val="22"/>
          <w:szCs w:val="22"/>
          <w:lang w:val="es-CO"/>
        </w:rPr>
        <w:t>La</w:t>
      </w:r>
      <w:r w:rsidRPr="005929BE">
        <w:rPr>
          <w:rFonts w:ascii="Calibri" w:hAnsi="Calibri"/>
          <w:sz w:val="22"/>
          <w:szCs w:val="22"/>
          <w:lang w:val="es-CO"/>
        </w:rPr>
        <w:t xml:space="preserve"> ROP </w:t>
      </w:r>
      <w:r>
        <w:rPr>
          <w:rFonts w:ascii="Calibri" w:hAnsi="Calibri"/>
          <w:sz w:val="22"/>
          <w:szCs w:val="22"/>
          <w:lang w:val="es-CO"/>
        </w:rPr>
        <w:t>puede reaparecer más adelante</w:t>
      </w:r>
      <w:r w:rsidRPr="005929BE">
        <w:rPr>
          <w:rFonts w:ascii="Calibri" w:hAnsi="Calibri"/>
          <w:sz w:val="22"/>
          <w:szCs w:val="22"/>
          <w:lang w:val="es-CO"/>
        </w:rPr>
        <w:t xml:space="preserve">. </w:t>
      </w:r>
      <w:r>
        <w:rPr>
          <w:rFonts w:ascii="Calibri" w:hAnsi="Calibri"/>
          <w:sz w:val="22"/>
          <w:szCs w:val="22"/>
          <w:lang w:val="es-CO"/>
        </w:rPr>
        <w:t xml:space="preserve">Es posible que el </w:t>
      </w:r>
      <w:r>
        <w:rPr>
          <w:rFonts w:ascii="Calibri" w:hAnsi="Calibri" w:cs="Arial"/>
          <w:color w:val="000000"/>
          <w:sz w:val="22"/>
          <w:szCs w:val="22"/>
          <w:lang w:val="es-CO"/>
        </w:rPr>
        <w:t xml:space="preserve">(la) </w:t>
      </w:r>
      <w:r>
        <w:rPr>
          <w:rFonts w:ascii="Calibri" w:hAnsi="Calibri"/>
          <w:sz w:val="22"/>
          <w:szCs w:val="22"/>
          <w:lang w:val="es-CO"/>
        </w:rPr>
        <w:t xml:space="preserve">bebé requiera otra inyección o una cirugía con láser para tratar la </w:t>
      </w:r>
      <w:r w:rsidRPr="005929BE">
        <w:rPr>
          <w:rFonts w:ascii="Calibri" w:hAnsi="Calibri"/>
          <w:sz w:val="22"/>
          <w:szCs w:val="22"/>
          <w:lang w:val="es-CO"/>
        </w:rPr>
        <w:t xml:space="preserve">ROP. </w:t>
      </w:r>
    </w:p>
    <w:p w:rsidR="009E6435" w:rsidRPr="005929BE" w:rsidRDefault="009E6435" w:rsidP="009E6435">
      <w:pPr>
        <w:pStyle w:val="ListParagraph"/>
        <w:numPr>
          <w:ilvl w:val="0"/>
          <w:numId w:val="22"/>
        </w:numPr>
        <w:autoSpaceDE/>
        <w:autoSpaceDN/>
        <w:adjustRightInd/>
        <w:spacing w:line="276" w:lineRule="auto"/>
        <w:rPr>
          <w:rFonts w:ascii="Calibri" w:hAnsi="Calibri"/>
          <w:sz w:val="22"/>
          <w:szCs w:val="22"/>
          <w:lang w:val="es-CO"/>
        </w:rPr>
      </w:pPr>
      <w:r>
        <w:rPr>
          <w:rFonts w:ascii="Calibri" w:hAnsi="Calibri"/>
          <w:sz w:val="22"/>
          <w:szCs w:val="22"/>
          <w:lang w:val="es-CO"/>
        </w:rPr>
        <w:t>Su bebé podría perder visión o quedar ciego(a)</w:t>
      </w:r>
      <w:r w:rsidRPr="005929BE">
        <w:rPr>
          <w:rFonts w:ascii="Calibri" w:hAnsi="Calibri"/>
          <w:sz w:val="22"/>
          <w:szCs w:val="22"/>
          <w:lang w:val="es-CO"/>
        </w:rPr>
        <w:t xml:space="preserve">. </w:t>
      </w:r>
    </w:p>
    <w:p w:rsidR="009E6435" w:rsidRPr="005929BE" w:rsidRDefault="009E6435" w:rsidP="009E6435">
      <w:pPr>
        <w:pStyle w:val="ListParagraph"/>
        <w:numPr>
          <w:ilvl w:val="0"/>
          <w:numId w:val="22"/>
        </w:numPr>
        <w:autoSpaceDE/>
        <w:autoSpaceDN/>
        <w:adjustRightInd/>
        <w:spacing w:line="276" w:lineRule="auto"/>
        <w:rPr>
          <w:rFonts w:ascii="Calibri" w:hAnsi="Calibri"/>
          <w:lang w:val="es-CO"/>
        </w:rPr>
      </w:pPr>
      <w:r>
        <w:rPr>
          <w:rFonts w:ascii="Calibri" w:hAnsi="Calibri"/>
          <w:sz w:val="22"/>
          <w:szCs w:val="22"/>
          <w:lang w:val="es-CO"/>
        </w:rPr>
        <w:lastRenderedPageBreak/>
        <w:t>Cuando se practica cirugía con láser para tratar la ROP,</w:t>
      </w:r>
      <w:r w:rsidRPr="005929BE">
        <w:rPr>
          <w:rFonts w:ascii="Calibri" w:hAnsi="Calibri"/>
          <w:sz w:val="22"/>
          <w:szCs w:val="22"/>
          <w:lang w:val="es-CO"/>
        </w:rPr>
        <w:t xml:space="preserve"> </w:t>
      </w:r>
      <w:r>
        <w:rPr>
          <w:rFonts w:ascii="Calibri" w:hAnsi="Calibri"/>
          <w:sz w:val="22"/>
          <w:szCs w:val="22"/>
          <w:lang w:val="es-CO"/>
        </w:rPr>
        <w:t>el oftalmólogo sabrá en unas pocas semanas si la ROP puede reactivarse o no</w:t>
      </w:r>
      <w:r w:rsidRPr="005929BE">
        <w:rPr>
          <w:rFonts w:ascii="Calibri" w:hAnsi="Calibri"/>
          <w:sz w:val="22"/>
          <w:szCs w:val="22"/>
          <w:lang w:val="es-CO"/>
        </w:rPr>
        <w:t xml:space="preserve">. </w:t>
      </w:r>
      <w:r>
        <w:rPr>
          <w:rFonts w:ascii="Calibri" w:hAnsi="Calibri"/>
          <w:sz w:val="22"/>
          <w:szCs w:val="22"/>
          <w:lang w:val="es-CO"/>
        </w:rPr>
        <w:t>El oftalmólogo tendrá que seguir controlando y examinando periódicamente los ojos de su bebé para detectar la ROP durante mucho tiempo después de la inyección</w:t>
      </w:r>
      <w:r w:rsidRPr="005929BE">
        <w:rPr>
          <w:rFonts w:ascii="Calibri" w:hAnsi="Calibri"/>
          <w:sz w:val="22"/>
          <w:szCs w:val="22"/>
          <w:lang w:val="es-CO"/>
        </w:rPr>
        <w:t>.</w:t>
      </w:r>
      <w:r>
        <w:rPr>
          <w:rFonts w:ascii="Calibri" w:hAnsi="Calibri"/>
          <w:sz w:val="22"/>
          <w:szCs w:val="22"/>
          <w:lang w:val="es-CO"/>
        </w:rPr>
        <w:t xml:space="preserve"> El </w:t>
      </w:r>
      <w:r>
        <w:rPr>
          <w:rFonts w:ascii="Calibri" w:hAnsi="Calibri" w:cs="Arial"/>
          <w:color w:val="000000"/>
          <w:sz w:val="22"/>
          <w:szCs w:val="22"/>
          <w:lang w:val="es-CO"/>
        </w:rPr>
        <w:t>(la)</w:t>
      </w:r>
      <w:r>
        <w:rPr>
          <w:rFonts w:ascii="Calibri" w:hAnsi="Calibri"/>
          <w:sz w:val="22"/>
          <w:szCs w:val="22"/>
          <w:lang w:val="es-CO"/>
        </w:rPr>
        <w:t xml:space="preserve"> bebé podría necesitar cirugía con láser si la retina no crece completamente después de la inyección.</w:t>
      </w:r>
    </w:p>
    <w:p w:rsidR="009E6435" w:rsidRPr="005929BE" w:rsidRDefault="009E6435" w:rsidP="009E6435">
      <w:pPr>
        <w:pStyle w:val="ListParagraph"/>
        <w:numPr>
          <w:ilvl w:val="0"/>
          <w:numId w:val="22"/>
        </w:numPr>
        <w:autoSpaceDE/>
        <w:autoSpaceDN/>
        <w:adjustRightInd/>
        <w:spacing w:line="276" w:lineRule="auto"/>
        <w:rPr>
          <w:rFonts w:ascii="Calibri" w:hAnsi="Calibri"/>
          <w:sz w:val="22"/>
          <w:szCs w:val="22"/>
          <w:lang w:val="es-CO"/>
        </w:rPr>
      </w:pPr>
      <w:r>
        <w:rPr>
          <w:rFonts w:ascii="Calibri" w:hAnsi="Calibri"/>
          <w:sz w:val="22"/>
          <w:szCs w:val="22"/>
          <w:lang w:val="es-CO"/>
        </w:rPr>
        <w:t>La inyección puede producir otros problemas oculares</w:t>
      </w:r>
      <w:r w:rsidRPr="005929BE">
        <w:rPr>
          <w:rFonts w:ascii="Calibri" w:hAnsi="Calibri"/>
          <w:sz w:val="22"/>
          <w:szCs w:val="22"/>
          <w:lang w:val="es-CO"/>
        </w:rPr>
        <w:t>:</w:t>
      </w:r>
    </w:p>
    <w:p w:rsidR="009E6435" w:rsidRPr="005929BE" w:rsidRDefault="009E6435" w:rsidP="009E6435">
      <w:pPr>
        <w:pStyle w:val="ListParagraph"/>
        <w:numPr>
          <w:ilvl w:val="1"/>
          <w:numId w:val="22"/>
        </w:numPr>
        <w:autoSpaceDE/>
        <w:autoSpaceDN/>
        <w:adjustRightInd/>
        <w:spacing w:line="276" w:lineRule="auto"/>
        <w:rPr>
          <w:rFonts w:ascii="Calibri" w:hAnsi="Calibri"/>
          <w:sz w:val="22"/>
          <w:szCs w:val="22"/>
          <w:lang w:val="es-CO"/>
        </w:rPr>
      </w:pPr>
      <w:r>
        <w:rPr>
          <w:rFonts w:ascii="Calibri" w:hAnsi="Calibri"/>
          <w:sz w:val="22"/>
          <w:szCs w:val="22"/>
          <w:lang w:val="es-CO"/>
        </w:rPr>
        <w:t>Una infección ocular</w:t>
      </w:r>
      <w:r w:rsidR="0050232E">
        <w:rPr>
          <w:rFonts w:ascii="Calibri" w:hAnsi="Calibri"/>
          <w:sz w:val="22"/>
          <w:szCs w:val="22"/>
          <w:lang w:val="es-CO"/>
        </w:rPr>
        <w:t xml:space="preserve"> que puede causar </w:t>
      </w:r>
      <w:r w:rsidR="0050232E">
        <w:rPr>
          <w:rFonts w:ascii="Calibri" w:hAnsi="Calibri"/>
          <w:color w:val="000000"/>
          <w:sz w:val="22"/>
          <w:szCs w:val="22"/>
          <w:lang w:val="es-CO"/>
        </w:rPr>
        <w:t>ceguera</w:t>
      </w:r>
    </w:p>
    <w:p w:rsidR="009E6435" w:rsidRPr="005929BE" w:rsidRDefault="009E6435" w:rsidP="009E6435">
      <w:pPr>
        <w:pStyle w:val="ListParagraph"/>
        <w:numPr>
          <w:ilvl w:val="1"/>
          <w:numId w:val="22"/>
        </w:numPr>
        <w:autoSpaceDE/>
        <w:autoSpaceDN/>
        <w:adjustRightInd/>
        <w:spacing w:line="276" w:lineRule="auto"/>
        <w:rPr>
          <w:rFonts w:ascii="Calibri" w:hAnsi="Calibri"/>
          <w:sz w:val="22"/>
          <w:szCs w:val="22"/>
          <w:lang w:val="es-CO"/>
        </w:rPr>
      </w:pPr>
      <w:r>
        <w:rPr>
          <w:rFonts w:ascii="Calibri" w:hAnsi="Calibri"/>
          <w:sz w:val="22"/>
          <w:szCs w:val="22"/>
          <w:lang w:val="es-CO"/>
        </w:rPr>
        <w:t xml:space="preserve">Un </w:t>
      </w:r>
      <w:r w:rsidRPr="005929BE">
        <w:rPr>
          <w:rFonts w:ascii="Calibri" w:hAnsi="Calibri"/>
          <w:sz w:val="22"/>
          <w:szCs w:val="22"/>
          <w:lang w:val="es-CO"/>
        </w:rPr>
        <w:t>RD (de</w:t>
      </w:r>
      <w:r>
        <w:rPr>
          <w:rFonts w:ascii="Calibri" w:hAnsi="Calibri"/>
          <w:sz w:val="22"/>
          <w:szCs w:val="22"/>
          <w:lang w:val="es-CO"/>
        </w:rPr>
        <w:t xml:space="preserve">sprendimiento de </w:t>
      </w:r>
      <w:r w:rsidRPr="005929BE">
        <w:rPr>
          <w:rFonts w:ascii="Calibri" w:hAnsi="Calibri"/>
          <w:sz w:val="22"/>
          <w:szCs w:val="22"/>
          <w:lang w:val="es-CO"/>
        </w:rPr>
        <w:t>retina)</w:t>
      </w:r>
    </w:p>
    <w:p w:rsidR="009E6435" w:rsidRPr="005929BE" w:rsidRDefault="009E6435" w:rsidP="009E6435">
      <w:pPr>
        <w:pStyle w:val="ListParagraph"/>
        <w:numPr>
          <w:ilvl w:val="1"/>
          <w:numId w:val="22"/>
        </w:numPr>
        <w:autoSpaceDE/>
        <w:autoSpaceDN/>
        <w:adjustRightInd/>
        <w:spacing w:line="276" w:lineRule="auto"/>
        <w:rPr>
          <w:rFonts w:ascii="Calibri" w:hAnsi="Calibri"/>
          <w:sz w:val="22"/>
          <w:szCs w:val="22"/>
          <w:lang w:val="es-CO"/>
        </w:rPr>
      </w:pPr>
      <w:r w:rsidRPr="005929BE">
        <w:rPr>
          <w:rFonts w:ascii="Calibri" w:hAnsi="Calibri"/>
          <w:sz w:val="22"/>
          <w:szCs w:val="22"/>
          <w:lang w:val="es-CO"/>
        </w:rPr>
        <w:t>Catarat</w:t>
      </w:r>
      <w:r>
        <w:rPr>
          <w:rFonts w:ascii="Calibri" w:hAnsi="Calibri"/>
          <w:sz w:val="22"/>
          <w:szCs w:val="22"/>
          <w:lang w:val="es-CO"/>
        </w:rPr>
        <w:t>a</w:t>
      </w:r>
      <w:r w:rsidRPr="005929BE">
        <w:rPr>
          <w:rFonts w:ascii="Calibri" w:hAnsi="Calibri"/>
          <w:sz w:val="22"/>
          <w:szCs w:val="22"/>
          <w:lang w:val="es-CO"/>
        </w:rPr>
        <w:t>s (</w:t>
      </w:r>
      <w:r>
        <w:rPr>
          <w:rFonts w:ascii="Calibri" w:hAnsi="Calibri"/>
          <w:sz w:val="22"/>
          <w:szCs w:val="22"/>
          <w:lang w:val="es-CO"/>
        </w:rPr>
        <w:t>opacidad del cristalino</w:t>
      </w:r>
      <w:r w:rsidRPr="005929BE">
        <w:rPr>
          <w:rFonts w:ascii="Calibri" w:hAnsi="Calibri"/>
          <w:sz w:val="22"/>
          <w:szCs w:val="22"/>
          <w:lang w:val="es-CO"/>
        </w:rPr>
        <w:t>)</w:t>
      </w:r>
    </w:p>
    <w:p w:rsidR="009E6435" w:rsidRPr="005929BE" w:rsidRDefault="009E6435" w:rsidP="009E6435">
      <w:pPr>
        <w:pStyle w:val="ListParagraph"/>
        <w:numPr>
          <w:ilvl w:val="1"/>
          <w:numId w:val="22"/>
        </w:numPr>
        <w:autoSpaceDE/>
        <w:autoSpaceDN/>
        <w:adjustRightInd/>
        <w:spacing w:line="276" w:lineRule="auto"/>
        <w:rPr>
          <w:rFonts w:ascii="Calibri" w:hAnsi="Calibri"/>
          <w:sz w:val="22"/>
          <w:szCs w:val="22"/>
          <w:lang w:val="es-CO"/>
        </w:rPr>
      </w:pPr>
      <w:r w:rsidRPr="005929BE">
        <w:rPr>
          <w:rFonts w:ascii="Calibri" w:hAnsi="Calibri"/>
          <w:sz w:val="22"/>
          <w:szCs w:val="22"/>
          <w:lang w:val="es-CO"/>
        </w:rPr>
        <w:t>Glaucoma (</w:t>
      </w:r>
      <w:r>
        <w:rPr>
          <w:rFonts w:ascii="Calibri" w:hAnsi="Calibri"/>
          <w:sz w:val="22"/>
          <w:szCs w:val="22"/>
          <w:lang w:val="es-CO"/>
        </w:rPr>
        <w:t>alta presión dentro del ojo</w:t>
      </w:r>
      <w:r w:rsidRPr="005929BE">
        <w:rPr>
          <w:rFonts w:ascii="Calibri" w:hAnsi="Calibri"/>
          <w:sz w:val="22"/>
          <w:szCs w:val="22"/>
          <w:lang w:val="es-CO"/>
        </w:rPr>
        <w:t>)</w:t>
      </w:r>
    </w:p>
    <w:p w:rsidR="009E6435" w:rsidRPr="005929BE" w:rsidRDefault="009E6435" w:rsidP="009E6435">
      <w:pPr>
        <w:pStyle w:val="ListParagraph"/>
        <w:numPr>
          <w:ilvl w:val="1"/>
          <w:numId w:val="22"/>
        </w:numPr>
        <w:autoSpaceDE/>
        <w:autoSpaceDN/>
        <w:adjustRightInd/>
        <w:spacing w:line="276" w:lineRule="auto"/>
        <w:rPr>
          <w:rFonts w:ascii="Calibri" w:hAnsi="Calibri"/>
          <w:sz w:val="22"/>
          <w:szCs w:val="22"/>
          <w:lang w:val="es-CO"/>
        </w:rPr>
      </w:pPr>
      <w:r w:rsidRPr="005929BE">
        <w:rPr>
          <w:rFonts w:ascii="Calibri" w:hAnsi="Calibri"/>
          <w:sz w:val="22"/>
          <w:szCs w:val="22"/>
          <w:lang w:val="es-CO"/>
        </w:rPr>
        <w:t>H</w:t>
      </w:r>
      <w:r>
        <w:rPr>
          <w:rFonts w:ascii="Calibri" w:hAnsi="Calibri"/>
          <w:sz w:val="22"/>
          <w:szCs w:val="22"/>
          <w:lang w:val="es-CO"/>
        </w:rPr>
        <w:t>i</w:t>
      </w:r>
      <w:r w:rsidRPr="005929BE">
        <w:rPr>
          <w:rFonts w:ascii="Calibri" w:hAnsi="Calibri"/>
          <w:sz w:val="22"/>
          <w:szCs w:val="22"/>
          <w:lang w:val="es-CO"/>
        </w:rPr>
        <w:t>poton</w:t>
      </w:r>
      <w:r>
        <w:rPr>
          <w:rFonts w:ascii="Calibri" w:hAnsi="Calibri"/>
          <w:sz w:val="22"/>
          <w:szCs w:val="22"/>
          <w:lang w:val="es-CO"/>
        </w:rPr>
        <w:t>ía</w:t>
      </w:r>
      <w:r w:rsidRPr="005929BE">
        <w:rPr>
          <w:rFonts w:ascii="Calibri" w:hAnsi="Calibri"/>
          <w:sz w:val="22"/>
          <w:szCs w:val="22"/>
          <w:lang w:val="es-CO"/>
        </w:rPr>
        <w:t xml:space="preserve"> (</w:t>
      </w:r>
      <w:r>
        <w:rPr>
          <w:rFonts w:ascii="Calibri" w:hAnsi="Calibri"/>
          <w:sz w:val="22"/>
          <w:szCs w:val="22"/>
          <w:lang w:val="es-CO"/>
        </w:rPr>
        <w:t>baja presión dentro del ojo</w:t>
      </w:r>
      <w:r w:rsidRPr="005929BE">
        <w:rPr>
          <w:rFonts w:ascii="Calibri" w:hAnsi="Calibri"/>
          <w:sz w:val="22"/>
          <w:szCs w:val="22"/>
          <w:lang w:val="es-CO"/>
        </w:rPr>
        <w:t>)</w:t>
      </w:r>
    </w:p>
    <w:p w:rsidR="009E6435" w:rsidRPr="005929BE" w:rsidRDefault="009E6435" w:rsidP="009E6435">
      <w:pPr>
        <w:pStyle w:val="ListParagraph"/>
        <w:numPr>
          <w:ilvl w:val="1"/>
          <w:numId w:val="22"/>
        </w:numPr>
        <w:autoSpaceDE/>
        <w:autoSpaceDN/>
        <w:adjustRightInd/>
        <w:spacing w:line="276" w:lineRule="auto"/>
        <w:rPr>
          <w:rFonts w:ascii="Calibri" w:hAnsi="Calibri"/>
          <w:sz w:val="22"/>
          <w:szCs w:val="22"/>
          <w:lang w:val="es-CO"/>
        </w:rPr>
      </w:pPr>
      <w:r w:rsidRPr="005929BE">
        <w:rPr>
          <w:rFonts w:ascii="Calibri" w:hAnsi="Calibri"/>
          <w:sz w:val="22"/>
          <w:szCs w:val="22"/>
          <w:lang w:val="es-CO"/>
        </w:rPr>
        <w:t>Da</w:t>
      </w:r>
      <w:r>
        <w:rPr>
          <w:rFonts w:ascii="Calibri" w:hAnsi="Calibri"/>
          <w:sz w:val="22"/>
          <w:szCs w:val="22"/>
          <w:lang w:val="es-CO"/>
        </w:rPr>
        <w:t>ño a la</w:t>
      </w:r>
      <w:r w:rsidRPr="005929BE">
        <w:rPr>
          <w:rFonts w:ascii="Calibri" w:hAnsi="Calibri"/>
          <w:sz w:val="22"/>
          <w:szCs w:val="22"/>
          <w:lang w:val="es-CO"/>
        </w:rPr>
        <w:t xml:space="preserve"> retina</w:t>
      </w:r>
    </w:p>
    <w:p w:rsidR="009E6435" w:rsidRPr="005929BE" w:rsidRDefault="009E6435" w:rsidP="009E6435">
      <w:pPr>
        <w:pStyle w:val="ListParagraph"/>
        <w:numPr>
          <w:ilvl w:val="1"/>
          <w:numId w:val="22"/>
        </w:numPr>
        <w:autoSpaceDE/>
        <w:autoSpaceDN/>
        <w:adjustRightInd/>
        <w:spacing w:line="276" w:lineRule="auto"/>
        <w:rPr>
          <w:rFonts w:ascii="Calibri" w:hAnsi="Calibri"/>
          <w:snapToGrid w:val="0"/>
          <w:sz w:val="22"/>
          <w:szCs w:val="22"/>
          <w:lang w:val="es-CO"/>
        </w:rPr>
      </w:pPr>
      <w:r w:rsidRPr="005929BE">
        <w:rPr>
          <w:rFonts w:ascii="Calibri" w:hAnsi="Calibri"/>
          <w:snapToGrid w:val="0"/>
          <w:sz w:val="22"/>
          <w:szCs w:val="22"/>
          <w:lang w:val="es-CO"/>
        </w:rPr>
        <w:t>Da</w:t>
      </w:r>
      <w:r>
        <w:rPr>
          <w:rFonts w:ascii="Calibri" w:hAnsi="Calibri"/>
          <w:snapToGrid w:val="0"/>
          <w:sz w:val="22"/>
          <w:szCs w:val="22"/>
          <w:lang w:val="es-CO"/>
        </w:rPr>
        <w:t xml:space="preserve">ño en la </w:t>
      </w:r>
      <w:r w:rsidRPr="005929BE">
        <w:rPr>
          <w:rFonts w:ascii="Calibri" w:hAnsi="Calibri"/>
          <w:snapToGrid w:val="0"/>
          <w:sz w:val="22"/>
          <w:szCs w:val="22"/>
          <w:lang w:val="es-CO"/>
        </w:rPr>
        <w:t>c</w:t>
      </w:r>
      <w:r>
        <w:rPr>
          <w:rFonts w:ascii="Calibri" w:hAnsi="Calibri"/>
          <w:snapToGrid w:val="0"/>
          <w:sz w:val="22"/>
          <w:szCs w:val="22"/>
          <w:lang w:val="es-CO"/>
        </w:rPr>
        <w:t>ó</w:t>
      </w:r>
      <w:r w:rsidRPr="005929BE">
        <w:rPr>
          <w:rFonts w:ascii="Calibri" w:hAnsi="Calibri"/>
          <w:snapToGrid w:val="0"/>
          <w:sz w:val="22"/>
          <w:szCs w:val="22"/>
          <w:lang w:val="es-CO"/>
        </w:rPr>
        <w:t>rnea (</w:t>
      </w:r>
      <w:r>
        <w:rPr>
          <w:rFonts w:ascii="Calibri" w:hAnsi="Calibri"/>
          <w:snapToGrid w:val="0"/>
          <w:sz w:val="22"/>
          <w:szCs w:val="22"/>
          <w:lang w:val="es-CO"/>
        </w:rPr>
        <w:t>la superficie transparente que cubre el frente del ojo</w:t>
      </w:r>
      <w:r w:rsidRPr="005929BE">
        <w:rPr>
          <w:rFonts w:ascii="Calibri" w:hAnsi="Calibri"/>
          <w:snapToGrid w:val="0"/>
          <w:sz w:val="22"/>
          <w:szCs w:val="22"/>
          <w:lang w:val="es-CO"/>
        </w:rPr>
        <w:t>)</w:t>
      </w:r>
    </w:p>
    <w:p w:rsidR="009E6435" w:rsidRPr="005929BE" w:rsidRDefault="009E6435" w:rsidP="009E6435">
      <w:pPr>
        <w:pStyle w:val="ListParagraph"/>
        <w:numPr>
          <w:ilvl w:val="1"/>
          <w:numId w:val="22"/>
        </w:numPr>
        <w:autoSpaceDE/>
        <w:autoSpaceDN/>
        <w:adjustRightInd/>
        <w:spacing w:line="276" w:lineRule="auto"/>
        <w:rPr>
          <w:rFonts w:ascii="Calibri" w:hAnsi="Calibri"/>
          <w:sz w:val="22"/>
          <w:szCs w:val="22"/>
          <w:lang w:val="es-CO"/>
        </w:rPr>
      </w:pPr>
      <w:r>
        <w:rPr>
          <w:rFonts w:ascii="Calibri" w:hAnsi="Calibri"/>
          <w:sz w:val="22"/>
          <w:szCs w:val="22"/>
          <w:lang w:val="es-CO"/>
        </w:rPr>
        <w:t>Sangrado dentro del ojo</w:t>
      </w:r>
    </w:p>
    <w:p w:rsidR="009E6435" w:rsidRPr="005929BE" w:rsidRDefault="009E6435" w:rsidP="009E6435">
      <w:pPr>
        <w:pStyle w:val="ListParagraph"/>
        <w:numPr>
          <w:ilvl w:val="1"/>
          <w:numId w:val="22"/>
        </w:numPr>
        <w:autoSpaceDE/>
        <w:autoSpaceDN/>
        <w:adjustRightInd/>
        <w:spacing w:line="276" w:lineRule="auto"/>
        <w:rPr>
          <w:rFonts w:ascii="Calibri" w:hAnsi="Calibri"/>
          <w:sz w:val="22"/>
          <w:szCs w:val="22"/>
          <w:lang w:val="es-CO"/>
        </w:rPr>
      </w:pPr>
      <w:r>
        <w:rPr>
          <w:rFonts w:ascii="Calibri" w:hAnsi="Calibri"/>
          <w:sz w:val="22"/>
          <w:szCs w:val="22"/>
          <w:lang w:val="es-CO"/>
        </w:rPr>
        <w:t>Enrojecimiento intenso en la parte blanca del ojo</w:t>
      </w:r>
      <w:r w:rsidRPr="005929BE">
        <w:rPr>
          <w:rFonts w:ascii="Calibri" w:hAnsi="Calibri"/>
          <w:sz w:val="22"/>
          <w:szCs w:val="22"/>
          <w:lang w:val="es-CO"/>
        </w:rPr>
        <w:t xml:space="preserve"> </w:t>
      </w:r>
    </w:p>
    <w:p w:rsidR="009E6435" w:rsidRPr="005929BE" w:rsidRDefault="009E6435" w:rsidP="009E6435">
      <w:pPr>
        <w:pStyle w:val="ListParagraph"/>
        <w:numPr>
          <w:ilvl w:val="1"/>
          <w:numId w:val="22"/>
        </w:numPr>
        <w:autoSpaceDE/>
        <w:autoSpaceDN/>
        <w:adjustRightInd/>
        <w:spacing w:line="276" w:lineRule="auto"/>
        <w:rPr>
          <w:rFonts w:ascii="Calibri" w:hAnsi="Calibri"/>
          <w:sz w:val="22"/>
          <w:szCs w:val="22"/>
          <w:lang w:val="es-CO"/>
        </w:rPr>
      </w:pPr>
      <w:r>
        <w:rPr>
          <w:rFonts w:ascii="Calibri" w:hAnsi="Calibri"/>
          <w:sz w:val="22"/>
          <w:szCs w:val="22"/>
          <w:lang w:val="es-CO"/>
        </w:rPr>
        <w:t>Irritación ocular y abundante lagrimación</w:t>
      </w:r>
      <w:r w:rsidRPr="005929BE">
        <w:rPr>
          <w:rFonts w:ascii="Calibri" w:hAnsi="Calibri"/>
          <w:sz w:val="22"/>
          <w:szCs w:val="22"/>
          <w:lang w:val="es-CO"/>
        </w:rPr>
        <w:t xml:space="preserve"> </w:t>
      </w:r>
    </w:p>
    <w:p w:rsidR="009E6435" w:rsidRPr="005929BE" w:rsidRDefault="009E6435" w:rsidP="009E6435">
      <w:pPr>
        <w:pStyle w:val="ListParagraph"/>
        <w:numPr>
          <w:ilvl w:val="0"/>
          <w:numId w:val="22"/>
        </w:numPr>
        <w:autoSpaceDE/>
        <w:autoSpaceDN/>
        <w:adjustRightInd/>
        <w:spacing w:line="276" w:lineRule="auto"/>
        <w:rPr>
          <w:rFonts w:ascii="Calibri" w:hAnsi="Calibri"/>
          <w:sz w:val="22"/>
          <w:szCs w:val="22"/>
          <w:lang w:val="es-CO"/>
        </w:rPr>
      </w:pPr>
      <w:r w:rsidRPr="006D467D">
        <w:rPr>
          <w:rFonts w:ascii="Calibri" w:hAnsi="Calibri"/>
          <w:sz w:val="22"/>
          <w:szCs w:val="22"/>
          <w:lang w:val="es-CO"/>
        </w:rPr>
        <w:t>Los pacientes</w:t>
      </w:r>
      <w:r>
        <w:rPr>
          <w:rFonts w:ascii="Calibri" w:hAnsi="Calibri"/>
          <w:sz w:val="22"/>
          <w:szCs w:val="22"/>
          <w:u w:val="single"/>
          <w:lang w:val="es-CO"/>
        </w:rPr>
        <w:t xml:space="preserve"> a</w:t>
      </w:r>
      <w:r w:rsidRPr="005929BE">
        <w:rPr>
          <w:rFonts w:ascii="Calibri" w:hAnsi="Calibri"/>
          <w:sz w:val="22"/>
          <w:szCs w:val="22"/>
          <w:u w:val="single"/>
          <w:lang w:val="es-CO"/>
        </w:rPr>
        <w:t>dult</w:t>
      </w:r>
      <w:r>
        <w:rPr>
          <w:rFonts w:ascii="Calibri" w:hAnsi="Calibri"/>
          <w:sz w:val="22"/>
          <w:szCs w:val="22"/>
          <w:u w:val="single"/>
          <w:lang w:val="es-CO"/>
        </w:rPr>
        <w:t>os</w:t>
      </w:r>
      <w:r>
        <w:rPr>
          <w:rFonts w:ascii="Calibri" w:hAnsi="Calibri"/>
          <w:sz w:val="22"/>
          <w:szCs w:val="22"/>
          <w:lang w:val="es-CO"/>
        </w:rPr>
        <w:t xml:space="preserve"> que han recibido estas inyecciones </w:t>
      </w:r>
      <w:r w:rsidRPr="005929BE">
        <w:rPr>
          <w:rFonts w:ascii="Calibri" w:hAnsi="Calibri"/>
          <w:sz w:val="22"/>
          <w:szCs w:val="22"/>
          <w:lang w:val="es-CO"/>
        </w:rPr>
        <w:t xml:space="preserve">anti-VEGF </w:t>
      </w:r>
      <w:r>
        <w:rPr>
          <w:rFonts w:ascii="Calibri" w:hAnsi="Calibri"/>
          <w:sz w:val="22"/>
          <w:szCs w:val="22"/>
          <w:lang w:val="es-CO"/>
        </w:rPr>
        <w:t>han presentado infartos cardiacos, accidentes cerebrovasculares</w:t>
      </w:r>
      <w:r w:rsidRPr="005929BE">
        <w:rPr>
          <w:rFonts w:ascii="Calibri" w:hAnsi="Calibri"/>
          <w:sz w:val="22"/>
          <w:szCs w:val="22"/>
          <w:lang w:val="es-CO"/>
        </w:rPr>
        <w:t xml:space="preserve"> o </w:t>
      </w:r>
      <w:r>
        <w:rPr>
          <w:rFonts w:ascii="Calibri" w:hAnsi="Calibri"/>
          <w:sz w:val="22"/>
          <w:szCs w:val="22"/>
          <w:lang w:val="es-CO"/>
        </w:rPr>
        <w:t>muerte</w:t>
      </w:r>
      <w:r w:rsidRPr="005929BE">
        <w:rPr>
          <w:rFonts w:ascii="Calibri" w:hAnsi="Calibri"/>
          <w:sz w:val="22"/>
          <w:szCs w:val="22"/>
          <w:lang w:val="es-CO"/>
        </w:rPr>
        <w:t xml:space="preserve">. </w:t>
      </w:r>
      <w:r>
        <w:rPr>
          <w:rFonts w:ascii="Calibri" w:hAnsi="Calibri"/>
          <w:sz w:val="22"/>
          <w:szCs w:val="22"/>
          <w:lang w:val="es-CO"/>
        </w:rPr>
        <w:t>La</w:t>
      </w:r>
      <w:r w:rsidRPr="005929BE">
        <w:rPr>
          <w:rFonts w:ascii="Calibri" w:hAnsi="Calibri"/>
          <w:sz w:val="22"/>
          <w:szCs w:val="22"/>
          <w:lang w:val="es-CO"/>
        </w:rPr>
        <w:t xml:space="preserve"> FDA </w:t>
      </w:r>
      <w:r>
        <w:rPr>
          <w:rFonts w:ascii="Calibri" w:hAnsi="Calibri"/>
          <w:sz w:val="22"/>
          <w:szCs w:val="22"/>
          <w:lang w:val="es-CO"/>
        </w:rPr>
        <w:t>no sabe si el medicamento ha sido la causa de estos problemas</w:t>
      </w:r>
      <w:r w:rsidRPr="005929BE">
        <w:rPr>
          <w:rFonts w:ascii="Calibri" w:hAnsi="Calibri"/>
          <w:sz w:val="22"/>
          <w:szCs w:val="22"/>
          <w:lang w:val="es-CO"/>
        </w:rPr>
        <w:t xml:space="preserve">. </w:t>
      </w:r>
    </w:p>
    <w:p w:rsidR="009E6435" w:rsidRPr="005929BE" w:rsidRDefault="009E6435" w:rsidP="009E6435">
      <w:pPr>
        <w:contextualSpacing/>
        <w:rPr>
          <w:rFonts w:ascii="Calibri" w:hAnsi="Calibri"/>
          <w:b/>
          <w:snapToGrid w:val="0"/>
          <w:sz w:val="22"/>
          <w:szCs w:val="22"/>
          <w:lang w:val="es-CO"/>
        </w:rPr>
      </w:pPr>
    </w:p>
    <w:p w:rsidR="009E6435" w:rsidRPr="005929BE" w:rsidRDefault="009E6435" w:rsidP="009E6435">
      <w:pPr>
        <w:contextualSpacing/>
        <w:rPr>
          <w:rFonts w:ascii="Calibri" w:hAnsi="Calibri"/>
          <w:snapToGrid w:val="0"/>
          <w:sz w:val="22"/>
          <w:szCs w:val="22"/>
          <w:lang w:val="es-CO"/>
        </w:rPr>
      </w:pPr>
      <w:r w:rsidRPr="005929BE">
        <w:rPr>
          <w:rFonts w:ascii="Calibri" w:hAnsi="Calibri"/>
          <w:b/>
          <w:snapToGrid w:val="0"/>
          <w:sz w:val="22"/>
          <w:szCs w:val="22"/>
          <w:lang w:val="es-CO"/>
        </w:rPr>
        <w:t>Consent</w:t>
      </w:r>
      <w:r>
        <w:rPr>
          <w:rFonts w:ascii="Calibri" w:hAnsi="Calibri"/>
          <w:b/>
          <w:snapToGrid w:val="0"/>
          <w:sz w:val="22"/>
          <w:szCs w:val="22"/>
          <w:lang w:val="es-CO"/>
        </w:rPr>
        <w:t>imiento</w:t>
      </w:r>
      <w:r>
        <w:rPr>
          <w:rFonts w:ascii="Calibri" w:hAnsi="Calibri"/>
          <w:snapToGrid w:val="0"/>
          <w:sz w:val="22"/>
          <w:szCs w:val="22"/>
          <w:lang w:val="es-CO"/>
        </w:rPr>
        <w:t>. Al firmar en la parte inferior de esta página, usted da su consentimiento y confirma que</w:t>
      </w:r>
      <w:r w:rsidRPr="005929BE">
        <w:rPr>
          <w:rFonts w:ascii="Calibri" w:hAnsi="Calibri"/>
          <w:snapToGrid w:val="0"/>
          <w:sz w:val="22"/>
          <w:szCs w:val="22"/>
          <w:lang w:val="es-CO"/>
        </w:rPr>
        <w:t>:</w:t>
      </w:r>
      <w:r>
        <w:rPr>
          <w:rFonts w:ascii="Calibri" w:hAnsi="Calibri"/>
          <w:snapToGrid w:val="0"/>
          <w:sz w:val="22"/>
          <w:szCs w:val="22"/>
          <w:lang w:val="es-CO"/>
        </w:rPr>
        <w:t xml:space="preserve"> </w:t>
      </w:r>
    </w:p>
    <w:p w:rsidR="009E6435" w:rsidRPr="005929BE" w:rsidRDefault="009E6435" w:rsidP="009E6435">
      <w:pPr>
        <w:pStyle w:val="ListParagraph"/>
        <w:widowControl/>
        <w:numPr>
          <w:ilvl w:val="0"/>
          <w:numId w:val="19"/>
        </w:numPr>
        <w:autoSpaceDE/>
        <w:autoSpaceDN/>
        <w:adjustRightInd/>
        <w:spacing w:line="276" w:lineRule="auto"/>
        <w:rPr>
          <w:rFonts w:ascii="Calibri" w:hAnsi="Calibri"/>
          <w:snapToGrid w:val="0"/>
          <w:sz w:val="22"/>
          <w:szCs w:val="22"/>
          <w:lang w:val="es-CO"/>
        </w:rPr>
      </w:pPr>
      <w:r>
        <w:rPr>
          <w:rFonts w:ascii="Calibri" w:hAnsi="Calibri"/>
          <w:snapToGrid w:val="0"/>
          <w:sz w:val="22"/>
          <w:szCs w:val="22"/>
          <w:lang w:val="es-CO"/>
        </w:rPr>
        <w:t xml:space="preserve">Ha leído este formulario de consentimiento informado, </w:t>
      </w:r>
      <w:r w:rsidRPr="005929BE">
        <w:rPr>
          <w:rFonts w:ascii="Calibri" w:hAnsi="Calibri"/>
          <w:snapToGrid w:val="0"/>
          <w:sz w:val="22"/>
          <w:szCs w:val="22"/>
          <w:lang w:val="es-CO"/>
        </w:rPr>
        <w:t xml:space="preserve">o </w:t>
      </w:r>
      <w:r>
        <w:rPr>
          <w:rFonts w:ascii="Calibri" w:hAnsi="Calibri"/>
          <w:snapToGrid w:val="0"/>
          <w:sz w:val="22"/>
          <w:szCs w:val="22"/>
          <w:lang w:val="es-CO"/>
        </w:rPr>
        <w:t>que alguien que se lo ha leído a usted</w:t>
      </w:r>
      <w:r w:rsidRPr="005929BE">
        <w:rPr>
          <w:rFonts w:ascii="Calibri" w:hAnsi="Calibri"/>
          <w:snapToGrid w:val="0"/>
          <w:sz w:val="22"/>
          <w:szCs w:val="22"/>
          <w:lang w:val="es-CO"/>
        </w:rPr>
        <w:t>.</w:t>
      </w:r>
    </w:p>
    <w:p w:rsidR="009E6435" w:rsidRPr="005929BE" w:rsidRDefault="009E6435" w:rsidP="009E6435">
      <w:pPr>
        <w:pStyle w:val="ListParagraph"/>
        <w:widowControl/>
        <w:numPr>
          <w:ilvl w:val="0"/>
          <w:numId w:val="19"/>
        </w:numPr>
        <w:autoSpaceDE/>
        <w:autoSpaceDN/>
        <w:adjustRightInd/>
        <w:spacing w:line="276" w:lineRule="auto"/>
        <w:rPr>
          <w:rFonts w:ascii="Calibri" w:hAnsi="Calibri"/>
          <w:snapToGrid w:val="0"/>
          <w:sz w:val="22"/>
          <w:szCs w:val="22"/>
          <w:lang w:val="es-CO"/>
        </w:rPr>
      </w:pPr>
      <w:r>
        <w:rPr>
          <w:rFonts w:ascii="Calibri" w:hAnsi="Calibri"/>
          <w:snapToGrid w:val="0"/>
          <w:sz w:val="22"/>
          <w:szCs w:val="22"/>
          <w:lang w:val="es-CO"/>
        </w:rPr>
        <w:t>Entiende la información de este formulario</w:t>
      </w:r>
      <w:r w:rsidRPr="005929BE">
        <w:rPr>
          <w:rFonts w:ascii="Calibri" w:hAnsi="Calibri"/>
          <w:snapToGrid w:val="0"/>
          <w:sz w:val="22"/>
          <w:szCs w:val="22"/>
          <w:lang w:val="es-CO"/>
        </w:rPr>
        <w:t>.</w:t>
      </w:r>
    </w:p>
    <w:p w:rsidR="009E6435" w:rsidRPr="005929BE" w:rsidRDefault="009E6435" w:rsidP="009E6435">
      <w:pPr>
        <w:pStyle w:val="ListParagraph"/>
        <w:widowControl/>
        <w:numPr>
          <w:ilvl w:val="0"/>
          <w:numId w:val="19"/>
        </w:numPr>
        <w:autoSpaceDE/>
        <w:autoSpaceDN/>
        <w:adjustRightInd/>
        <w:spacing w:line="276" w:lineRule="auto"/>
        <w:rPr>
          <w:rFonts w:ascii="Calibri" w:hAnsi="Calibri"/>
          <w:snapToGrid w:val="0"/>
          <w:sz w:val="22"/>
          <w:szCs w:val="22"/>
          <w:lang w:val="es-CO"/>
        </w:rPr>
      </w:pPr>
      <w:r>
        <w:rPr>
          <w:rFonts w:ascii="Calibri" w:hAnsi="Calibri"/>
          <w:snapToGrid w:val="0"/>
          <w:sz w:val="22"/>
          <w:szCs w:val="22"/>
          <w:lang w:val="es-CO"/>
        </w:rPr>
        <w:t>El cirujano o el personal del hospital le han entregado una copia de este formulario</w:t>
      </w:r>
      <w:r w:rsidRPr="005929BE">
        <w:rPr>
          <w:rFonts w:ascii="Calibri" w:hAnsi="Calibri"/>
          <w:snapToGrid w:val="0"/>
          <w:sz w:val="22"/>
          <w:szCs w:val="22"/>
          <w:lang w:val="es-CO"/>
        </w:rPr>
        <w:t xml:space="preserve">. </w:t>
      </w:r>
    </w:p>
    <w:p w:rsidR="009E6435" w:rsidRPr="005929BE" w:rsidRDefault="009E6435" w:rsidP="009E6435">
      <w:pPr>
        <w:pStyle w:val="ListParagraph"/>
        <w:widowControl/>
        <w:numPr>
          <w:ilvl w:val="0"/>
          <w:numId w:val="19"/>
        </w:numPr>
        <w:autoSpaceDE/>
        <w:autoSpaceDN/>
        <w:adjustRightInd/>
        <w:spacing w:line="276" w:lineRule="auto"/>
        <w:rPr>
          <w:rFonts w:ascii="Calibri" w:hAnsi="Calibri"/>
          <w:snapToGrid w:val="0"/>
          <w:sz w:val="22"/>
          <w:szCs w:val="22"/>
          <w:lang w:val="es-CO"/>
        </w:rPr>
      </w:pPr>
      <w:r>
        <w:rPr>
          <w:rFonts w:ascii="Calibri" w:hAnsi="Calibri"/>
          <w:snapToGrid w:val="0"/>
          <w:sz w:val="22"/>
          <w:szCs w:val="22"/>
          <w:lang w:val="es-CO"/>
        </w:rPr>
        <w:t xml:space="preserve">Se da cuenta de que el </w:t>
      </w:r>
      <w:r>
        <w:rPr>
          <w:rFonts w:ascii="Calibri" w:hAnsi="Calibri" w:cs="Arial"/>
          <w:color w:val="000000"/>
          <w:sz w:val="22"/>
          <w:szCs w:val="22"/>
          <w:lang w:val="es-CO"/>
        </w:rPr>
        <w:t xml:space="preserve">(la) </w:t>
      </w:r>
      <w:r>
        <w:rPr>
          <w:rFonts w:ascii="Calibri" w:hAnsi="Calibri"/>
          <w:snapToGrid w:val="0"/>
          <w:sz w:val="22"/>
          <w:szCs w:val="22"/>
          <w:lang w:val="es-CO"/>
        </w:rPr>
        <w:t>bebé puede perder visión o quedar ciego</w:t>
      </w:r>
      <w:r>
        <w:rPr>
          <w:rFonts w:ascii="Calibri" w:hAnsi="Calibri" w:cs="Arial"/>
          <w:color w:val="000000"/>
          <w:sz w:val="22"/>
          <w:szCs w:val="22"/>
          <w:lang w:val="es-CO"/>
        </w:rPr>
        <w:t>(a)</w:t>
      </w:r>
      <w:r w:rsidRPr="005929BE">
        <w:rPr>
          <w:rFonts w:ascii="Calibri" w:hAnsi="Calibri"/>
          <w:snapToGrid w:val="0"/>
          <w:sz w:val="22"/>
          <w:szCs w:val="22"/>
          <w:lang w:val="es-CO"/>
        </w:rPr>
        <w:t>.</w:t>
      </w:r>
    </w:p>
    <w:p w:rsidR="009E6435" w:rsidRPr="005929BE" w:rsidRDefault="009E6435" w:rsidP="009E6435">
      <w:pPr>
        <w:pStyle w:val="ListParagraph"/>
        <w:widowControl/>
        <w:numPr>
          <w:ilvl w:val="0"/>
          <w:numId w:val="19"/>
        </w:numPr>
        <w:autoSpaceDE/>
        <w:autoSpaceDN/>
        <w:adjustRightInd/>
        <w:spacing w:line="276" w:lineRule="auto"/>
        <w:rPr>
          <w:rFonts w:ascii="Calibri" w:hAnsi="Calibri"/>
          <w:snapToGrid w:val="0"/>
          <w:sz w:val="22"/>
          <w:szCs w:val="22"/>
          <w:lang w:val="es-CO"/>
        </w:rPr>
      </w:pPr>
      <w:r>
        <w:rPr>
          <w:rFonts w:ascii="Calibri" w:hAnsi="Calibri"/>
          <w:snapToGrid w:val="0"/>
          <w:sz w:val="22"/>
          <w:szCs w:val="22"/>
          <w:lang w:val="es-CO"/>
        </w:rPr>
        <w:t xml:space="preserve">Se da cuenta de que el </w:t>
      </w:r>
      <w:r>
        <w:rPr>
          <w:rFonts w:ascii="Calibri" w:hAnsi="Calibri" w:cs="Arial"/>
          <w:color w:val="000000"/>
          <w:sz w:val="22"/>
          <w:szCs w:val="22"/>
          <w:lang w:val="es-CO"/>
        </w:rPr>
        <w:t xml:space="preserve">(la) </w:t>
      </w:r>
      <w:r>
        <w:rPr>
          <w:rFonts w:ascii="Calibri" w:hAnsi="Calibri"/>
          <w:snapToGrid w:val="0"/>
          <w:sz w:val="22"/>
          <w:szCs w:val="22"/>
          <w:lang w:val="es-CO"/>
        </w:rPr>
        <w:t xml:space="preserve"> bebé puede requerir otra inyección o una cirugía</w:t>
      </w:r>
      <w:r w:rsidRPr="005929BE">
        <w:rPr>
          <w:rFonts w:ascii="Calibri" w:hAnsi="Calibri"/>
          <w:snapToGrid w:val="0"/>
          <w:sz w:val="22"/>
          <w:szCs w:val="22"/>
          <w:lang w:val="es-CO"/>
        </w:rPr>
        <w:t>.</w:t>
      </w:r>
      <w:r>
        <w:rPr>
          <w:rFonts w:ascii="Calibri" w:hAnsi="Calibri"/>
          <w:snapToGrid w:val="0"/>
          <w:sz w:val="22"/>
          <w:szCs w:val="22"/>
          <w:lang w:val="es-CO"/>
        </w:rPr>
        <w:t xml:space="preserve"> </w:t>
      </w:r>
    </w:p>
    <w:p w:rsidR="009E6435" w:rsidRPr="005929BE" w:rsidRDefault="009E6435" w:rsidP="009E6435">
      <w:pPr>
        <w:pStyle w:val="ListParagraph"/>
        <w:widowControl/>
        <w:numPr>
          <w:ilvl w:val="0"/>
          <w:numId w:val="19"/>
        </w:numPr>
        <w:autoSpaceDE/>
        <w:autoSpaceDN/>
        <w:adjustRightInd/>
        <w:spacing w:line="276" w:lineRule="auto"/>
        <w:rPr>
          <w:rFonts w:ascii="Calibri" w:hAnsi="Calibri"/>
          <w:snapToGrid w:val="0"/>
          <w:sz w:val="22"/>
          <w:szCs w:val="22"/>
          <w:lang w:val="es-CO"/>
        </w:rPr>
      </w:pPr>
      <w:r>
        <w:rPr>
          <w:rFonts w:ascii="Calibri" w:hAnsi="Calibri"/>
          <w:snapToGrid w:val="0"/>
          <w:sz w:val="22"/>
          <w:szCs w:val="22"/>
          <w:lang w:val="es-CO"/>
        </w:rPr>
        <w:t xml:space="preserve">Se da cuenta de que la </w:t>
      </w:r>
      <w:r w:rsidRPr="005929BE">
        <w:rPr>
          <w:rFonts w:ascii="Calibri" w:hAnsi="Calibri"/>
          <w:snapToGrid w:val="0"/>
          <w:sz w:val="22"/>
          <w:szCs w:val="22"/>
          <w:lang w:val="es-CO"/>
        </w:rPr>
        <w:t xml:space="preserve">FDA </w:t>
      </w:r>
      <w:r>
        <w:rPr>
          <w:rFonts w:ascii="Calibri" w:hAnsi="Calibri"/>
          <w:snapToGrid w:val="0"/>
          <w:sz w:val="22"/>
          <w:szCs w:val="22"/>
          <w:lang w:val="es-CO"/>
        </w:rPr>
        <w:t xml:space="preserve">no aprobó este medicamento para la </w:t>
      </w:r>
      <w:r w:rsidRPr="005929BE">
        <w:rPr>
          <w:rFonts w:ascii="Calibri" w:hAnsi="Calibri"/>
          <w:snapToGrid w:val="0"/>
          <w:sz w:val="22"/>
          <w:szCs w:val="22"/>
          <w:lang w:val="es-CO"/>
        </w:rPr>
        <w:t>ROP.</w:t>
      </w:r>
    </w:p>
    <w:p w:rsidR="009E6435" w:rsidRPr="005929BE" w:rsidRDefault="009E6435" w:rsidP="009E6435">
      <w:pPr>
        <w:pStyle w:val="ListParagraph"/>
        <w:widowControl/>
        <w:numPr>
          <w:ilvl w:val="0"/>
          <w:numId w:val="19"/>
        </w:numPr>
        <w:autoSpaceDE/>
        <w:autoSpaceDN/>
        <w:adjustRightInd/>
        <w:spacing w:line="276" w:lineRule="auto"/>
        <w:rPr>
          <w:rFonts w:ascii="Calibri" w:hAnsi="Calibri"/>
          <w:snapToGrid w:val="0"/>
          <w:sz w:val="22"/>
          <w:szCs w:val="22"/>
          <w:lang w:val="es-CO"/>
        </w:rPr>
      </w:pPr>
      <w:r>
        <w:rPr>
          <w:rFonts w:ascii="Calibri" w:hAnsi="Calibri"/>
          <w:snapToGrid w:val="0"/>
          <w:sz w:val="22"/>
          <w:szCs w:val="22"/>
          <w:lang w:val="es-CO"/>
        </w:rPr>
        <w:t xml:space="preserve">El cirujano de los ojos o el personal del hospital han respondido a sus preguntas relacionadas con la inyección para la </w:t>
      </w:r>
      <w:r w:rsidRPr="005929BE">
        <w:rPr>
          <w:rFonts w:ascii="Calibri" w:hAnsi="Calibri"/>
          <w:snapToGrid w:val="0"/>
          <w:sz w:val="22"/>
          <w:szCs w:val="22"/>
          <w:lang w:val="es-CO"/>
        </w:rPr>
        <w:t>ROP.</w:t>
      </w:r>
    </w:p>
    <w:p w:rsidR="009E6435" w:rsidRPr="005929BE" w:rsidRDefault="009E6435" w:rsidP="009E6435">
      <w:pPr>
        <w:pStyle w:val="NormalWeb"/>
        <w:numPr>
          <w:ilvl w:val="0"/>
          <w:numId w:val="19"/>
        </w:numPr>
        <w:spacing w:before="0" w:beforeAutospacing="0" w:after="0" w:afterAutospacing="0" w:line="276" w:lineRule="auto"/>
        <w:contextualSpacing/>
        <w:rPr>
          <w:rFonts w:ascii="Calibri" w:hAnsi="Calibri" w:cs="Arial"/>
          <w:sz w:val="22"/>
          <w:szCs w:val="22"/>
          <w:lang w:val="es-CO"/>
        </w:rPr>
      </w:pPr>
      <w:r>
        <w:rPr>
          <w:rFonts w:ascii="Calibri" w:hAnsi="Calibri" w:cs="Arial"/>
          <w:snapToGrid w:val="0"/>
          <w:sz w:val="22"/>
          <w:szCs w:val="22"/>
          <w:lang w:val="es-CO"/>
        </w:rPr>
        <w:t>Entiende que tiene derecho a negarse a aceptar (a decir que no a) este tratamiento para su bebé</w:t>
      </w:r>
      <w:r w:rsidRPr="005929BE">
        <w:rPr>
          <w:rFonts w:ascii="Calibri" w:hAnsi="Calibri" w:cs="Arial"/>
          <w:snapToGrid w:val="0"/>
          <w:sz w:val="22"/>
          <w:szCs w:val="22"/>
          <w:lang w:val="es-CO"/>
        </w:rPr>
        <w:t xml:space="preserve">. </w:t>
      </w:r>
      <w:r>
        <w:rPr>
          <w:rFonts w:ascii="Calibri" w:hAnsi="Calibri" w:cs="Arial"/>
          <w:snapToGrid w:val="0"/>
          <w:sz w:val="22"/>
          <w:szCs w:val="22"/>
          <w:lang w:val="es-CO"/>
        </w:rPr>
        <w:t>Además, entiende que si se niega a aceptar el tratamiento, el oftalmólogo deberá pedir a otros médicos o a personas que trabajen con los servicios de protección del menor que hablen con usted acerca de su decisión</w:t>
      </w:r>
      <w:r w:rsidRPr="005929BE">
        <w:rPr>
          <w:rFonts w:ascii="Calibri" w:hAnsi="Calibri" w:cs="Arial"/>
          <w:sz w:val="22"/>
          <w:szCs w:val="22"/>
          <w:lang w:val="es-CO"/>
        </w:rPr>
        <w:t>.</w:t>
      </w:r>
    </w:p>
    <w:p w:rsidR="009E6435" w:rsidRPr="005929BE" w:rsidRDefault="009E6435" w:rsidP="009E6435">
      <w:pPr>
        <w:pStyle w:val="NormalWeb"/>
        <w:numPr>
          <w:ilvl w:val="0"/>
          <w:numId w:val="19"/>
        </w:numPr>
        <w:spacing w:before="0" w:beforeAutospacing="0" w:after="0" w:afterAutospacing="0" w:line="276" w:lineRule="auto"/>
        <w:contextualSpacing/>
        <w:rPr>
          <w:rFonts w:ascii="Calibri" w:hAnsi="Calibri" w:cs="Arial"/>
          <w:sz w:val="22"/>
          <w:szCs w:val="22"/>
          <w:lang w:val="es-CO"/>
        </w:rPr>
      </w:pPr>
      <w:r>
        <w:rPr>
          <w:rFonts w:ascii="Calibri" w:hAnsi="Calibri" w:cs="Arial"/>
          <w:sz w:val="22"/>
          <w:szCs w:val="22"/>
          <w:lang w:val="es-CO"/>
        </w:rPr>
        <w:t>Acepta la inyección</w:t>
      </w:r>
      <w:r w:rsidRPr="005929BE">
        <w:rPr>
          <w:rFonts w:ascii="Calibri" w:hAnsi="Calibri" w:cs="Arial"/>
          <w:sz w:val="22"/>
          <w:szCs w:val="22"/>
          <w:lang w:val="es-CO"/>
        </w:rPr>
        <w:t>.</w:t>
      </w:r>
    </w:p>
    <w:p w:rsidR="009E6435" w:rsidRPr="005929BE" w:rsidRDefault="009E6435" w:rsidP="009E6435">
      <w:pPr>
        <w:contextualSpacing/>
        <w:rPr>
          <w:rFonts w:ascii="Calibri" w:hAnsi="Calibri"/>
          <w:b/>
          <w:snapToGrid w:val="0"/>
          <w:sz w:val="22"/>
          <w:szCs w:val="22"/>
          <w:lang w:val="es-CO"/>
        </w:rPr>
      </w:pPr>
    </w:p>
    <w:p w:rsidR="009E6435" w:rsidRPr="005929BE" w:rsidRDefault="009E6435" w:rsidP="009E6435">
      <w:pPr>
        <w:contextualSpacing/>
        <w:rPr>
          <w:rFonts w:ascii="Calibri" w:hAnsi="Calibri"/>
          <w:b/>
          <w:snapToGrid w:val="0"/>
          <w:sz w:val="22"/>
          <w:szCs w:val="22"/>
          <w:lang w:val="es-CO"/>
        </w:rPr>
      </w:pPr>
      <w:r>
        <w:rPr>
          <w:rFonts w:ascii="Calibri" w:hAnsi="Calibri"/>
          <w:b/>
          <w:snapToGrid w:val="0"/>
          <w:sz w:val="22"/>
          <w:szCs w:val="22"/>
          <w:lang w:val="es-CO"/>
        </w:rPr>
        <w:t>Deseo que el oftalmólogo le administre a mi bebé una inyección para la ROP en</w:t>
      </w:r>
      <w:r w:rsidRPr="005929BE">
        <w:rPr>
          <w:rFonts w:ascii="Calibri" w:hAnsi="Calibri"/>
          <w:b/>
          <w:snapToGrid w:val="0"/>
          <w:sz w:val="22"/>
          <w:szCs w:val="22"/>
          <w:lang w:val="es-CO"/>
        </w:rPr>
        <w:t>:</w:t>
      </w:r>
    </w:p>
    <w:p w:rsidR="009E6435" w:rsidRPr="005929BE" w:rsidRDefault="009E6435" w:rsidP="009E6435">
      <w:pPr>
        <w:pStyle w:val="ListParagraph"/>
        <w:widowControl/>
        <w:numPr>
          <w:ilvl w:val="0"/>
          <w:numId w:val="21"/>
        </w:numPr>
        <w:autoSpaceDE/>
        <w:autoSpaceDN/>
        <w:adjustRightInd/>
        <w:spacing w:line="276" w:lineRule="auto"/>
        <w:ind w:left="360"/>
        <w:rPr>
          <w:rFonts w:ascii="Calibri" w:hAnsi="Calibri"/>
          <w:b/>
          <w:snapToGrid w:val="0"/>
          <w:sz w:val="22"/>
          <w:szCs w:val="22"/>
          <w:lang w:val="es-CO"/>
        </w:rPr>
      </w:pPr>
      <w:r w:rsidRPr="005929BE">
        <w:rPr>
          <w:rFonts w:ascii="Calibri" w:hAnsi="Calibri"/>
          <w:b/>
          <w:snapToGrid w:val="0"/>
          <w:sz w:val="22"/>
          <w:szCs w:val="22"/>
          <w:lang w:val="es-CO"/>
        </w:rPr>
        <w:t xml:space="preserve">_______ </w:t>
      </w:r>
      <w:r>
        <w:rPr>
          <w:rFonts w:ascii="Calibri" w:hAnsi="Calibri"/>
          <w:b/>
          <w:snapToGrid w:val="0"/>
          <w:sz w:val="22"/>
          <w:szCs w:val="22"/>
          <w:lang w:val="es-CO"/>
        </w:rPr>
        <w:t>el ojo derecho</w:t>
      </w:r>
      <w:r w:rsidRPr="005929BE">
        <w:rPr>
          <w:rFonts w:ascii="Calibri" w:hAnsi="Calibri"/>
          <w:b/>
          <w:snapToGrid w:val="0"/>
          <w:sz w:val="22"/>
          <w:szCs w:val="22"/>
          <w:lang w:val="es-CO"/>
        </w:rPr>
        <w:t xml:space="preserve"> </w:t>
      </w:r>
    </w:p>
    <w:p w:rsidR="009E6435" w:rsidRPr="005929BE" w:rsidRDefault="009E6435" w:rsidP="009E6435">
      <w:pPr>
        <w:pStyle w:val="ListParagraph"/>
        <w:widowControl/>
        <w:numPr>
          <w:ilvl w:val="0"/>
          <w:numId w:val="21"/>
        </w:numPr>
        <w:autoSpaceDE/>
        <w:autoSpaceDN/>
        <w:adjustRightInd/>
        <w:spacing w:line="276" w:lineRule="auto"/>
        <w:ind w:left="360"/>
        <w:rPr>
          <w:rFonts w:ascii="Calibri" w:hAnsi="Calibri"/>
          <w:b/>
          <w:snapToGrid w:val="0"/>
          <w:sz w:val="22"/>
          <w:szCs w:val="22"/>
          <w:lang w:val="es-CO"/>
        </w:rPr>
      </w:pPr>
      <w:r w:rsidRPr="005929BE">
        <w:rPr>
          <w:rFonts w:ascii="Calibri" w:hAnsi="Calibri"/>
          <w:b/>
          <w:snapToGrid w:val="0"/>
          <w:sz w:val="22"/>
          <w:szCs w:val="22"/>
          <w:lang w:val="es-CO"/>
        </w:rPr>
        <w:t xml:space="preserve">_______ </w:t>
      </w:r>
      <w:r>
        <w:rPr>
          <w:rFonts w:ascii="Calibri" w:hAnsi="Calibri"/>
          <w:b/>
          <w:snapToGrid w:val="0"/>
          <w:sz w:val="22"/>
          <w:szCs w:val="22"/>
          <w:lang w:val="es-CO"/>
        </w:rPr>
        <w:t>el ojo izquierdo</w:t>
      </w:r>
    </w:p>
    <w:p w:rsidR="009E6435" w:rsidRPr="005929BE" w:rsidRDefault="009E6435" w:rsidP="009E6435">
      <w:pPr>
        <w:pStyle w:val="ListParagraph"/>
        <w:widowControl/>
        <w:numPr>
          <w:ilvl w:val="0"/>
          <w:numId w:val="21"/>
        </w:numPr>
        <w:autoSpaceDE/>
        <w:autoSpaceDN/>
        <w:adjustRightInd/>
        <w:spacing w:line="276" w:lineRule="auto"/>
        <w:ind w:left="360"/>
        <w:rPr>
          <w:rFonts w:ascii="Calibri" w:hAnsi="Calibri"/>
          <w:b/>
          <w:snapToGrid w:val="0"/>
          <w:sz w:val="22"/>
          <w:szCs w:val="22"/>
          <w:lang w:val="es-CO"/>
        </w:rPr>
      </w:pPr>
      <w:r w:rsidRPr="005929BE">
        <w:rPr>
          <w:rFonts w:ascii="Calibri" w:hAnsi="Calibri"/>
          <w:b/>
          <w:snapToGrid w:val="0"/>
          <w:sz w:val="22"/>
          <w:szCs w:val="22"/>
          <w:lang w:val="es-CO"/>
        </w:rPr>
        <w:t xml:space="preserve">_______ </w:t>
      </w:r>
      <w:r>
        <w:rPr>
          <w:rFonts w:ascii="Calibri" w:hAnsi="Calibri"/>
          <w:b/>
          <w:snapToGrid w:val="0"/>
          <w:sz w:val="22"/>
          <w:szCs w:val="22"/>
          <w:lang w:val="es-CO"/>
        </w:rPr>
        <w:t>ambos ojos</w:t>
      </w:r>
      <w:r w:rsidRPr="005929BE">
        <w:rPr>
          <w:rFonts w:ascii="Calibri" w:hAnsi="Calibri"/>
          <w:b/>
          <w:snapToGrid w:val="0"/>
          <w:sz w:val="22"/>
          <w:szCs w:val="22"/>
          <w:lang w:val="es-CO"/>
        </w:rPr>
        <w:t>.</w:t>
      </w:r>
    </w:p>
    <w:p w:rsidR="009E6435" w:rsidRPr="005929BE" w:rsidRDefault="009E6435" w:rsidP="009E6435">
      <w:pPr>
        <w:contextualSpacing/>
        <w:rPr>
          <w:rFonts w:ascii="Calibri" w:hAnsi="Calibri"/>
          <w:b/>
          <w:snapToGrid w:val="0"/>
          <w:sz w:val="22"/>
          <w:szCs w:val="22"/>
          <w:lang w:val="es-CO"/>
        </w:rPr>
      </w:pPr>
      <w:r w:rsidRPr="005929BE">
        <w:rPr>
          <w:rFonts w:ascii="Calibri" w:hAnsi="Calibri"/>
          <w:b/>
          <w:snapToGrid w:val="0"/>
          <w:sz w:val="22"/>
          <w:szCs w:val="22"/>
          <w:lang w:val="es-CO"/>
        </w:rPr>
        <w:t xml:space="preserve"> </w:t>
      </w:r>
    </w:p>
    <w:p w:rsidR="009E6435" w:rsidRPr="005929BE" w:rsidRDefault="009E6435" w:rsidP="009E6435">
      <w:pPr>
        <w:contextualSpacing/>
        <w:rPr>
          <w:rFonts w:ascii="Calibri" w:hAnsi="Calibri"/>
          <w:b/>
          <w:snapToGrid w:val="0"/>
          <w:sz w:val="22"/>
          <w:szCs w:val="22"/>
          <w:lang w:val="es-CO"/>
        </w:rPr>
      </w:pPr>
    </w:p>
    <w:p w:rsidR="009E6435" w:rsidRPr="005929BE" w:rsidRDefault="009E6435" w:rsidP="009E6435">
      <w:pPr>
        <w:contextualSpacing/>
        <w:rPr>
          <w:rFonts w:ascii="Calibri" w:hAnsi="Calibri"/>
          <w:b/>
          <w:bCs/>
          <w:sz w:val="22"/>
          <w:szCs w:val="22"/>
          <w:lang w:val="es-CO"/>
        </w:rPr>
      </w:pPr>
    </w:p>
    <w:p w:rsidR="009E6435" w:rsidRPr="005929BE" w:rsidRDefault="009E6435" w:rsidP="009E6435">
      <w:pPr>
        <w:contextualSpacing/>
        <w:rPr>
          <w:rFonts w:ascii="Calibri" w:hAnsi="Calibri"/>
          <w:snapToGrid w:val="0"/>
          <w:sz w:val="22"/>
          <w:szCs w:val="22"/>
          <w:u w:val="single"/>
          <w:lang w:val="es-CO"/>
        </w:rPr>
      </w:pPr>
      <w:r w:rsidRPr="005929BE">
        <w:rPr>
          <w:rFonts w:ascii="Calibri" w:hAnsi="Calibri"/>
          <w:snapToGrid w:val="0"/>
          <w:sz w:val="22"/>
          <w:szCs w:val="22"/>
          <w:u w:val="single"/>
          <w:lang w:val="es-CO"/>
        </w:rPr>
        <w:tab/>
      </w:r>
      <w:r w:rsidRPr="005929BE">
        <w:rPr>
          <w:rFonts w:ascii="Calibri" w:hAnsi="Calibri"/>
          <w:snapToGrid w:val="0"/>
          <w:sz w:val="22"/>
          <w:szCs w:val="22"/>
          <w:u w:val="single"/>
          <w:lang w:val="es-CO"/>
        </w:rPr>
        <w:tab/>
      </w:r>
      <w:r w:rsidRPr="005929BE">
        <w:rPr>
          <w:rFonts w:ascii="Calibri" w:hAnsi="Calibri"/>
          <w:snapToGrid w:val="0"/>
          <w:sz w:val="22"/>
          <w:szCs w:val="22"/>
          <w:u w:val="single"/>
          <w:lang w:val="es-CO"/>
        </w:rPr>
        <w:tab/>
      </w:r>
      <w:r w:rsidRPr="005929BE">
        <w:rPr>
          <w:rFonts w:ascii="Calibri" w:hAnsi="Calibri"/>
          <w:snapToGrid w:val="0"/>
          <w:sz w:val="22"/>
          <w:szCs w:val="22"/>
          <w:u w:val="single"/>
          <w:lang w:val="es-CO"/>
        </w:rPr>
        <w:tab/>
      </w:r>
      <w:r w:rsidRPr="005929BE">
        <w:rPr>
          <w:rFonts w:ascii="Calibri" w:hAnsi="Calibri"/>
          <w:snapToGrid w:val="0"/>
          <w:sz w:val="22"/>
          <w:szCs w:val="22"/>
          <w:u w:val="single"/>
          <w:lang w:val="es-CO"/>
        </w:rPr>
        <w:tab/>
      </w:r>
      <w:r w:rsidRPr="005929BE">
        <w:rPr>
          <w:rFonts w:ascii="Calibri" w:hAnsi="Calibri"/>
          <w:snapToGrid w:val="0"/>
          <w:sz w:val="22"/>
          <w:szCs w:val="22"/>
          <w:u w:val="single"/>
          <w:lang w:val="es-CO"/>
        </w:rPr>
        <w:tab/>
      </w:r>
      <w:r w:rsidRPr="005929BE">
        <w:rPr>
          <w:rFonts w:ascii="Calibri" w:hAnsi="Calibri"/>
          <w:snapToGrid w:val="0"/>
          <w:sz w:val="22"/>
          <w:szCs w:val="22"/>
          <w:u w:val="single"/>
          <w:lang w:val="es-CO"/>
        </w:rPr>
        <w:tab/>
      </w:r>
      <w:r w:rsidRPr="005929BE">
        <w:rPr>
          <w:rFonts w:ascii="Calibri" w:hAnsi="Calibri"/>
          <w:snapToGrid w:val="0"/>
          <w:sz w:val="22"/>
          <w:szCs w:val="22"/>
          <w:lang w:val="es-CO"/>
        </w:rPr>
        <w:tab/>
      </w:r>
      <w:r w:rsidRPr="005929BE">
        <w:rPr>
          <w:rFonts w:ascii="Calibri" w:hAnsi="Calibri"/>
          <w:snapToGrid w:val="0"/>
          <w:sz w:val="22"/>
          <w:szCs w:val="22"/>
          <w:u w:val="single"/>
          <w:lang w:val="es-CO"/>
        </w:rPr>
        <w:tab/>
      </w:r>
      <w:r w:rsidRPr="005929BE">
        <w:rPr>
          <w:rFonts w:ascii="Calibri" w:hAnsi="Calibri"/>
          <w:snapToGrid w:val="0"/>
          <w:sz w:val="22"/>
          <w:szCs w:val="22"/>
          <w:u w:val="single"/>
          <w:lang w:val="es-CO"/>
        </w:rPr>
        <w:tab/>
      </w:r>
      <w:r w:rsidRPr="005929BE">
        <w:rPr>
          <w:rFonts w:ascii="Calibri" w:hAnsi="Calibri"/>
          <w:snapToGrid w:val="0"/>
          <w:sz w:val="22"/>
          <w:szCs w:val="22"/>
          <w:u w:val="single"/>
          <w:lang w:val="es-CO"/>
        </w:rPr>
        <w:tab/>
      </w:r>
      <w:r w:rsidRPr="005929BE">
        <w:rPr>
          <w:rFonts w:ascii="Calibri" w:hAnsi="Calibri"/>
          <w:snapToGrid w:val="0"/>
          <w:sz w:val="22"/>
          <w:szCs w:val="22"/>
          <w:u w:val="single"/>
          <w:lang w:val="es-CO"/>
        </w:rPr>
        <w:tab/>
      </w:r>
    </w:p>
    <w:p w:rsidR="009E6435" w:rsidRPr="005929BE" w:rsidRDefault="009E6435" w:rsidP="009E6435">
      <w:pPr>
        <w:contextualSpacing/>
        <w:rPr>
          <w:rFonts w:ascii="Calibri" w:hAnsi="Calibri"/>
          <w:snapToGrid w:val="0"/>
          <w:sz w:val="22"/>
          <w:szCs w:val="22"/>
          <w:lang w:val="es-CO"/>
        </w:rPr>
      </w:pPr>
      <w:r w:rsidRPr="005929BE">
        <w:rPr>
          <w:rFonts w:ascii="Calibri" w:hAnsi="Calibri"/>
          <w:snapToGrid w:val="0"/>
          <w:sz w:val="22"/>
          <w:szCs w:val="22"/>
          <w:lang w:val="es-CO"/>
        </w:rPr>
        <w:t>Pa</w:t>
      </w:r>
      <w:r>
        <w:rPr>
          <w:rFonts w:ascii="Calibri" w:hAnsi="Calibri"/>
          <w:snapToGrid w:val="0"/>
          <w:sz w:val="22"/>
          <w:szCs w:val="22"/>
          <w:lang w:val="es-CO"/>
        </w:rPr>
        <w:t>c</w:t>
      </w:r>
      <w:r w:rsidRPr="005929BE">
        <w:rPr>
          <w:rFonts w:ascii="Calibri" w:hAnsi="Calibri"/>
          <w:snapToGrid w:val="0"/>
          <w:sz w:val="22"/>
          <w:szCs w:val="22"/>
          <w:lang w:val="es-CO"/>
        </w:rPr>
        <w:t>ient</w:t>
      </w:r>
      <w:r>
        <w:rPr>
          <w:rFonts w:ascii="Calibri" w:hAnsi="Calibri"/>
          <w:snapToGrid w:val="0"/>
          <w:sz w:val="22"/>
          <w:szCs w:val="22"/>
          <w:lang w:val="es-CO"/>
        </w:rPr>
        <w:t>e</w:t>
      </w:r>
      <w:r w:rsidRPr="005929BE">
        <w:rPr>
          <w:rFonts w:ascii="Calibri" w:hAnsi="Calibri"/>
          <w:snapToGrid w:val="0"/>
          <w:sz w:val="22"/>
          <w:szCs w:val="22"/>
          <w:lang w:val="es-CO"/>
        </w:rPr>
        <w:t xml:space="preserve"> (o person</w:t>
      </w:r>
      <w:r>
        <w:rPr>
          <w:rFonts w:ascii="Calibri" w:hAnsi="Calibri"/>
          <w:snapToGrid w:val="0"/>
          <w:sz w:val="22"/>
          <w:szCs w:val="22"/>
          <w:lang w:val="es-CO"/>
        </w:rPr>
        <w:t>a</w:t>
      </w:r>
      <w:r w:rsidRPr="005929BE">
        <w:rPr>
          <w:rFonts w:ascii="Calibri" w:hAnsi="Calibri"/>
          <w:snapToGrid w:val="0"/>
          <w:sz w:val="22"/>
          <w:szCs w:val="22"/>
          <w:lang w:val="es-CO"/>
        </w:rPr>
        <w:t xml:space="preserve"> aut</w:t>
      </w:r>
      <w:r>
        <w:rPr>
          <w:rFonts w:ascii="Calibri" w:hAnsi="Calibri"/>
          <w:snapToGrid w:val="0"/>
          <w:sz w:val="22"/>
          <w:szCs w:val="22"/>
          <w:lang w:val="es-CO"/>
        </w:rPr>
        <w:t>orizada para firmar por el paciente)</w:t>
      </w:r>
      <w:r>
        <w:rPr>
          <w:rFonts w:ascii="Calibri" w:hAnsi="Calibri"/>
          <w:snapToGrid w:val="0"/>
          <w:sz w:val="22"/>
          <w:szCs w:val="22"/>
          <w:lang w:val="es-CO"/>
        </w:rPr>
        <w:tab/>
        <w:t>Fecha</w:t>
      </w:r>
    </w:p>
    <w:p w:rsidR="009E6435" w:rsidRPr="005929BE" w:rsidRDefault="009E6435" w:rsidP="009E6435">
      <w:pPr>
        <w:contextualSpacing/>
        <w:rPr>
          <w:rFonts w:ascii="Calibri" w:hAnsi="Calibri"/>
          <w:sz w:val="22"/>
          <w:szCs w:val="22"/>
          <w:lang w:val="es-CO"/>
        </w:rPr>
      </w:pPr>
    </w:p>
    <w:p w:rsidR="009E6435" w:rsidRPr="005929BE" w:rsidRDefault="009E6435" w:rsidP="009E6435">
      <w:pPr>
        <w:contextualSpacing/>
        <w:rPr>
          <w:rFonts w:ascii="Calibri" w:hAnsi="Calibri"/>
          <w:sz w:val="22"/>
          <w:szCs w:val="22"/>
          <w:lang w:val="es-CO"/>
        </w:rPr>
      </w:pPr>
    </w:p>
    <w:p w:rsidR="009E6435" w:rsidRPr="005B1B70" w:rsidRDefault="009E6435">
      <w:pPr>
        <w:widowControl/>
        <w:autoSpaceDE/>
        <w:autoSpaceDN/>
        <w:adjustRightInd/>
        <w:spacing w:after="160" w:line="259" w:lineRule="auto"/>
        <w:rPr>
          <w:rFonts w:asciiTheme="minorHAnsi" w:eastAsiaTheme="majorEastAsia" w:hAnsiTheme="minorHAnsi" w:cstheme="majorBidi"/>
          <w:b/>
          <w:color w:val="2E74B5" w:themeColor="accent1" w:themeShade="BF"/>
          <w:sz w:val="28"/>
          <w:szCs w:val="28"/>
          <w:lang w:val="es-ES"/>
        </w:rPr>
      </w:pPr>
      <w:bookmarkStart w:id="20" w:name="_GoBack"/>
      <w:bookmarkEnd w:id="20"/>
    </w:p>
    <w:sectPr w:rsidR="009E6435" w:rsidRPr="005B1B70" w:rsidSect="005B0850">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B74" w:rsidRDefault="008D6B74" w:rsidP="005B7F7F">
      <w:r>
        <w:separator/>
      </w:r>
    </w:p>
  </w:endnote>
  <w:endnote w:type="continuationSeparator" w:id="0">
    <w:p w:rsidR="008D6B74" w:rsidRDefault="008D6B74" w:rsidP="005B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rutigerLTStd-Bold">
    <w:panose1 w:val="00000000000000000000"/>
    <w:charset w:val="00"/>
    <w:family w:val="swiss"/>
    <w:notTrueType/>
    <w:pitch w:val="default"/>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 w:name="AdvOTd877c31c">
    <w:panose1 w:val="00000000000000000000"/>
    <w:charset w:val="00"/>
    <w:family w:val="swiss"/>
    <w:notTrueType/>
    <w:pitch w:val="default"/>
    <w:sig w:usb0="00000003" w:usb1="00000000" w:usb2="00000000" w:usb3="00000000" w:csb0="00000001" w:csb1="00000000"/>
  </w:font>
  <w:font w:name="AdvOTf011d512">
    <w:panose1 w:val="00000000000000000000"/>
    <w:charset w:val="00"/>
    <w:family w:val="swiss"/>
    <w:notTrueType/>
    <w:pitch w:val="default"/>
    <w:sig w:usb0="00000003" w:usb1="00000000" w:usb2="00000000" w:usb3="00000000" w:csb0="00000001" w:csb1="00000000"/>
  </w:font>
  <w:font w:name="AdvOTf011d512+fb">
    <w:panose1 w:val="00000000000000000000"/>
    <w:charset w:val="00"/>
    <w:family w:val="auto"/>
    <w:notTrueType/>
    <w:pitch w:val="default"/>
    <w:sig w:usb0="00000003" w:usb1="00000000" w:usb2="00000000" w:usb3="00000000" w:csb0="00000001" w:csb1="00000000"/>
  </w:font>
  <w:font w:name="AdvOT37ee2077.I">
    <w:panose1 w:val="00000000000000000000"/>
    <w:charset w:val="00"/>
    <w:family w:val="swiss"/>
    <w:notTrueType/>
    <w:pitch w:val="default"/>
    <w:sig w:usb0="00000003" w:usb1="00000000" w:usb2="00000000" w:usb3="00000000" w:csb0="00000001" w:csb1="00000000"/>
  </w:font>
  <w:font w:name="AdvOTf011d512+2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793183"/>
      <w:docPartObj>
        <w:docPartGallery w:val="Page Numbers (Bottom of Page)"/>
        <w:docPartUnique/>
      </w:docPartObj>
    </w:sdtPr>
    <w:sdtEndPr>
      <w:rPr>
        <w:noProof/>
      </w:rPr>
    </w:sdtEndPr>
    <w:sdtContent>
      <w:p w:rsidR="008D6B74" w:rsidRDefault="008D6B74" w:rsidP="005B0850">
        <w:pPr>
          <w:pStyle w:val="Footer"/>
          <w:jc w:val="center"/>
        </w:pPr>
        <w:r>
          <w:fldChar w:fldCharType="begin"/>
        </w:r>
        <w:r>
          <w:instrText xml:space="preserve"> PAGE   \* MERGEFORMAT </w:instrText>
        </w:r>
        <w:r>
          <w:fldChar w:fldCharType="separate"/>
        </w:r>
        <w:r w:rsidR="00557E70">
          <w:rPr>
            <w:noProof/>
          </w:rPr>
          <w:t>21</w:t>
        </w:r>
        <w:r>
          <w:rPr>
            <w:noProof/>
          </w:rPr>
          <w:fldChar w:fldCharType="end"/>
        </w:r>
      </w:p>
    </w:sdtContent>
  </w:sdt>
  <w:p w:rsidR="008D6B74" w:rsidRDefault="008D6B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B74" w:rsidRDefault="008D6B74" w:rsidP="005B085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B74" w:rsidRDefault="008D6B74" w:rsidP="005B7F7F">
      <w:r>
        <w:separator/>
      </w:r>
    </w:p>
  </w:footnote>
  <w:footnote w:type="continuationSeparator" w:id="0">
    <w:p w:rsidR="008D6B74" w:rsidRDefault="008D6B74" w:rsidP="005B7F7F">
      <w:r>
        <w:continuationSeparator/>
      </w:r>
    </w:p>
  </w:footnote>
  <w:footnote w:id="1">
    <w:p w:rsidR="008D6B74" w:rsidRPr="007C59E5" w:rsidRDefault="008D6B74" w:rsidP="005B1B70">
      <w:pPr>
        <w:pStyle w:val="FootnoteText"/>
        <w:rPr>
          <w:rFonts w:asciiTheme="minorHAnsi" w:hAnsiTheme="minorHAnsi"/>
          <w:color w:val="000000" w:themeColor="text1"/>
        </w:rPr>
      </w:pPr>
      <w:r>
        <w:rPr>
          <w:rStyle w:val="FootnoteReference"/>
        </w:rPr>
        <w:footnoteRef/>
      </w:r>
      <w:r>
        <w:t xml:space="preserve"> </w:t>
      </w:r>
      <w:proofErr w:type="spellStart"/>
      <w:r w:rsidRPr="00F74FC3">
        <w:rPr>
          <w:rFonts w:asciiTheme="minorHAnsi" w:hAnsiTheme="minorHAnsi"/>
          <w:sz w:val="18"/>
          <w:szCs w:val="18"/>
        </w:rPr>
        <w:t>Fierson</w:t>
      </w:r>
      <w:proofErr w:type="spellEnd"/>
      <w:r w:rsidRPr="00F74FC3">
        <w:rPr>
          <w:rFonts w:asciiTheme="minorHAnsi" w:hAnsiTheme="minorHAnsi"/>
          <w:sz w:val="18"/>
          <w:szCs w:val="18"/>
        </w:rPr>
        <w:t xml:space="preserve"> WM. “Screening Examination of Premature Infants for Retinopathy of Prematurity.” Policy Statement (PS) issued by the American Academy of Pediatrics (AAP) Section on Ophthalmology, the American Association of Pediatric Ophthalmology and Strabismus (AAPOS), and the American Association of Certified Orthoptists</w:t>
      </w:r>
      <w:r w:rsidRPr="00F74FC3" w:rsidDel="00DC1350">
        <w:rPr>
          <w:rFonts w:asciiTheme="minorHAnsi" w:hAnsiTheme="minorHAnsi"/>
          <w:sz w:val="18"/>
          <w:szCs w:val="18"/>
        </w:rPr>
        <w:t xml:space="preserve"> </w:t>
      </w:r>
      <w:r w:rsidRPr="00F74FC3">
        <w:rPr>
          <w:rFonts w:asciiTheme="minorHAnsi" w:hAnsiTheme="minorHAnsi"/>
          <w:sz w:val="18"/>
          <w:szCs w:val="18"/>
        </w:rPr>
        <w:t>(AAO). Originally issued in 1997 and updated in 2001, 2005</w:t>
      </w:r>
      <w:proofErr w:type="gramStart"/>
      <w:r w:rsidRPr="00F74FC3">
        <w:rPr>
          <w:rFonts w:asciiTheme="minorHAnsi" w:hAnsiTheme="minorHAnsi"/>
          <w:sz w:val="18"/>
          <w:szCs w:val="18"/>
        </w:rPr>
        <w:t>,  2006</w:t>
      </w:r>
      <w:proofErr w:type="gramEnd"/>
      <w:r w:rsidRPr="00F74FC3">
        <w:rPr>
          <w:rFonts w:asciiTheme="minorHAnsi" w:hAnsiTheme="minorHAnsi"/>
          <w:sz w:val="18"/>
          <w:szCs w:val="18"/>
        </w:rPr>
        <w:t xml:space="preserve">, and 2018; current version published in </w:t>
      </w:r>
      <w:r w:rsidRPr="00F74FC3">
        <w:rPr>
          <w:rFonts w:asciiTheme="minorHAnsi" w:hAnsiTheme="minorHAnsi"/>
          <w:i/>
          <w:iCs/>
          <w:sz w:val="18"/>
          <w:szCs w:val="18"/>
        </w:rPr>
        <w:t xml:space="preserve">Pediatrics </w:t>
      </w:r>
      <w:r w:rsidRPr="00F74FC3">
        <w:rPr>
          <w:rFonts w:asciiTheme="minorHAnsi" w:hAnsiTheme="minorHAnsi"/>
          <w:sz w:val="18"/>
          <w:szCs w:val="18"/>
        </w:rPr>
        <w:t>(Volume 142, Number 6, 2018, at</w:t>
      </w:r>
      <w:r w:rsidRPr="00F74FC3">
        <w:rPr>
          <w:rFonts w:asciiTheme="minorHAnsi" w:hAnsiTheme="minorHAnsi"/>
          <w:color w:val="FF0000"/>
          <w:sz w:val="18"/>
          <w:szCs w:val="18"/>
        </w:rPr>
        <w:t xml:space="preserve"> http://pediatrics.aappublications.org/con</w:t>
      </w:r>
      <w:r w:rsidR="00F74FC3" w:rsidRPr="00F74FC3">
        <w:rPr>
          <w:rFonts w:asciiTheme="minorHAnsi" w:hAnsiTheme="minorHAnsi"/>
          <w:color w:val="FF0000"/>
          <w:sz w:val="18"/>
          <w:szCs w:val="18"/>
        </w:rPr>
        <w:t>tent/early/2018/11/21/peds.2018</w:t>
      </w:r>
      <w:r w:rsidRPr="00F74FC3">
        <w:rPr>
          <w:rFonts w:asciiTheme="minorHAnsi" w:hAnsiTheme="minorHAnsi"/>
          <w:color w:val="FF0000"/>
          <w:sz w:val="18"/>
          <w:szCs w:val="18"/>
        </w:rPr>
        <w:t>3061</w:t>
      </w:r>
      <w:r w:rsidRPr="00F74FC3">
        <w:rPr>
          <w:rFonts w:asciiTheme="minorHAnsi" w:hAnsiTheme="minorHAnsi"/>
          <w:color w:val="000000" w:themeColor="text1"/>
          <w:sz w:val="18"/>
          <w:szCs w:val="18"/>
        </w:rPr>
        <w:t>. This document refers to recommendations based upon the numbers assigned to them in the PS.</w:t>
      </w:r>
      <w:r w:rsidRPr="007C59E5">
        <w:rPr>
          <w:rFonts w:asciiTheme="minorHAnsi" w:hAnsiTheme="minorHAnsi"/>
          <w:color w:val="000000" w:themeColor="text1"/>
        </w:rPr>
        <w:t xml:space="preserve">  </w:t>
      </w:r>
    </w:p>
    <w:p w:rsidR="008D6B74" w:rsidRDefault="008D6B74">
      <w:pPr>
        <w:pStyle w:val="FootnoteText"/>
      </w:pPr>
    </w:p>
  </w:footnote>
  <w:footnote w:id="2">
    <w:p w:rsidR="00E46C50" w:rsidRPr="00E46C50" w:rsidRDefault="00E46C50" w:rsidP="00E46C50">
      <w:pPr>
        <w:pStyle w:val="FootnoteText"/>
        <w:rPr>
          <w:rFonts w:asciiTheme="minorHAnsi" w:hAnsiTheme="minorHAnsi"/>
          <w:sz w:val="18"/>
          <w:szCs w:val="18"/>
        </w:rPr>
      </w:pPr>
      <w:r>
        <w:rPr>
          <w:rStyle w:val="FootnoteReference"/>
        </w:rPr>
        <w:footnoteRef/>
      </w:r>
      <w:r>
        <w:t xml:space="preserve"> </w:t>
      </w:r>
      <w:r w:rsidRPr="00E46C50">
        <w:rPr>
          <w:rFonts w:asciiTheme="minorHAnsi" w:hAnsiTheme="minorHAnsi"/>
          <w:sz w:val="18"/>
          <w:szCs w:val="18"/>
        </w:rPr>
        <w:t xml:space="preserve">The International Classification of Retinopathy of Prematurity Revisited. </w:t>
      </w:r>
      <w:proofErr w:type="gramStart"/>
      <w:r w:rsidRPr="00E46C50">
        <w:rPr>
          <w:rFonts w:asciiTheme="minorHAnsi" w:hAnsiTheme="minorHAnsi"/>
          <w:sz w:val="18"/>
          <w:szCs w:val="18"/>
        </w:rPr>
        <w:t>International Committee for the Classification of Retinopathy of Prematurity.</w:t>
      </w:r>
      <w:proofErr w:type="gramEnd"/>
      <w:r w:rsidRPr="00E46C50">
        <w:rPr>
          <w:rFonts w:asciiTheme="minorHAnsi" w:hAnsiTheme="minorHAnsi"/>
          <w:sz w:val="18"/>
          <w:szCs w:val="18"/>
        </w:rPr>
        <w:t xml:space="preserve"> </w:t>
      </w:r>
      <w:r w:rsidRPr="00E46C50">
        <w:rPr>
          <w:rFonts w:asciiTheme="minorHAnsi" w:hAnsiTheme="minorHAnsi"/>
          <w:i/>
          <w:iCs/>
          <w:sz w:val="18"/>
          <w:szCs w:val="18"/>
        </w:rPr>
        <w:t xml:space="preserve">Arch </w:t>
      </w:r>
      <w:proofErr w:type="spellStart"/>
      <w:r w:rsidRPr="00E46C50">
        <w:rPr>
          <w:rFonts w:asciiTheme="minorHAnsi" w:hAnsiTheme="minorHAnsi"/>
          <w:i/>
          <w:iCs/>
          <w:sz w:val="18"/>
          <w:szCs w:val="18"/>
        </w:rPr>
        <w:t>Ophthalmol</w:t>
      </w:r>
      <w:proofErr w:type="spellEnd"/>
      <w:r w:rsidRPr="00E46C50">
        <w:rPr>
          <w:rFonts w:asciiTheme="minorHAnsi" w:hAnsiTheme="minorHAnsi"/>
          <w:sz w:val="18"/>
          <w:szCs w:val="18"/>
        </w:rPr>
        <w:t xml:space="preserve"> 2005. 123: 991-999. </w:t>
      </w:r>
      <w:proofErr w:type="gramStart"/>
      <w:r w:rsidRPr="00E46C50">
        <w:rPr>
          <w:rFonts w:asciiTheme="minorHAnsi" w:hAnsiTheme="minorHAnsi"/>
          <w:sz w:val="18"/>
          <w:szCs w:val="18"/>
        </w:rPr>
        <w:t xml:space="preserve">Available at </w:t>
      </w:r>
      <w:hyperlink r:id="rId1" w:history="1">
        <w:r w:rsidRPr="00E46C50">
          <w:rPr>
            <w:rStyle w:val="Hyperlink"/>
            <w:rFonts w:asciiTheme="minorHAnsi" w:hAnsiTheme="minorHAnsi"/>
            <w:sz w:val="18"/>
            <w:szCs w:val="18"/>
          </w:rPr>
          <w:t>https://jamanetwork.com/journals/jamaophthalmology/fullarticle/417157</w:t>
        </w:r>
      </w:hyperlink>
      <w:r w:rsidRPr="00E46C50">
        <w:rPr>
          <w:rFonts w:asciiTheme="minorHAnsi" w:hAnsiTheme="minorHAnsi"/>
          <w:sz w:val="18"/>
          <w:szCs w:val="18"/>
        </w:rPr>
        <w:t>.</w:t>
      </w:r>
      <w:proofErr w:type="gramEnd"/>
      <w:r w:rsidRPr="00E46C50">
        <w:rPr>
          <w:rFonts w:asciiTheme="minorHAnsi" w:hAnsiTheme="minorHAnsi"/>
          <w:sz w:val="18"/>
          <w:szCs w:val="18"/>
        </w:rPr>
        <w:t xml:space="preserve">  </w:t>
      </w:r>
    </w:p>
    <w:p w:rsidR="00E46C50" w:rsidRPr="00E46C50" w:rsidRDefault="00E46C50">
      <w:pPr>
        <w:pStyle w:val="FootnoteText"/>
        <w:rPr>
          <w:rFonts w:asciiTheme="minorHAnsi" w:hAnsiTheme="minorHAnsi"/>
          <w:sz w:val="18"/>
          <w:szCs w:val="18"/>
        </w:rPr>
      </w:pPr>
    </w:p>
  </w:footnote>
  <w:footnote w:id="3">
    <w:p w:rsidR="008D6B74" w:rsidRPr="00557E70" w:rsidRDefault="008D6B74">
      <w:pPr>
        <w:pStyle w:val="FootnoteText"/>
        <w:rPr>
          <w:rFonts w:asciiTheme="minorHAnsi" w:hAnsiTheme="minorHAnsi"/>
          <w:sz w:val="18"/>
          <w:szCs w:val="18"/>
        </w:rPr>
      </w:pPr>
      <w:r>
        <w:rPr>
          <w:rStyle w:val="FootnoteReference"/>
        </w:rPr>
        <w:footnoteRef/>
      </w:r>
      <w:r>
        <w:t xml:space="preserve"> </w:t>
      </w:r>
      <w:r w:rsidRPr="00557E70">
        <w:rPr>
          <w:rFonts w:asciiTheme="minorHAnsi" w:hAnsiTheme="minorHAnsi"/>
          <w:sz w:val="18"/>
          <w:szCs w:val="18"/>
        </w:rPr>
        <w:t xml:space="preserve">Clinical tables based upon </w:t>
      </w:r>
      <w:proofErr w:type="spellStart"/>
      <w:r w:rsidRPr="00557E70">
        <w:rPr>
          <w:rFonts w:asciiTheme="minorHAnsi" w:hAnsiTheme="minorHAnsi"/>
          <w:sz w:val="18"/>
          <w:szCs w:val="18"/>
        </w:rPr>
        <w:t>Fierson</w:t>
      </w:r>
      <w:proofErr w:type="spellEnd"/>
      <w:r w:rsidRPr="00557E70">
        <w:rPr>
          <w:rFonts w:asciiTheme="minorHAnsi" w:hAnsiTheme="minorHAnsi"/>
          <w:sz w:val="18"/>
          <w:szCs w:val="18"/>
        </w:rPr>
        <w:t xml:space="preserve"> WM. “Screening Examination of Premature Infants for Retinopathy of Prematurity.” Policy Statement (PS) issued by the American Academy of Pediatrics (AAP) Section on Ophthalmology, the American Association of Pediatric Ophthalmology and Strabismus (AAPOS), and the American Association of Certified Orthoptists. Originally issued in 1997 and updated in 2001, 2005</w:t>
      </w:r>
      <w:proofErr w:type="gramStart"/>
      <w:r w:rsidRPr="00557E70">
        <w:rPr>
          <w:rFonts w:asciiTheme="minorHAnsi" w:hAnsiTheme="minorHAnsi"/>
          <w:sz w:val="18"/>
          <w:szCs w:val="18"/>
        </w:rPr>
        <w:t>,  2006</w:t>
      </w:r>
      <w:proofErr w:type="gramEnd"/>
      <w:r w:rsidRPr="00557E70">
        <w:rPr>
          <w:rFonts w:asciiTheme="minorHAnsi" w:hAnsiTheme="minorHAnsi"/>
          <w:sz w:val="18"/>
          <w:szCs w:val="18"/>
        </w:rPr>
        <w:t xml:space="preserve">, and 2018; current version published in </w:t>
      </w:r>
      <w:r w:rsidRPr="00557E70">
        <w:rPr>
          <w:rFonts w:asciiTheme="minorHAnsi" w:hAnsiTheme="minorHAnsi"/>
          <w:i/>
          <w:iCs/>
          <w:sz w:val="18"/>
          <w:szCs w:val="18"/>
        </w:rPr>
        <w:t xml:space="preserve">Pediatrics </w:t>
      </w:r>
      <w:r w:rsidRPr="00557E70">
        <w:rPr>
          <w:rFonts w:asciiTheme="minorHAnsi" w:hAnsiTheme="minorHAnsi"/>
          <w:sz w:val="18"/>
          <w:szCs w:val="18"/>
        </w:rPr>
        <w:t>(Volume 142, Number 6, 2018, at</w:t>
      </w:r>
      <w:r w:rsidRPr="00557E70">
        <w:rPr>
          <w:rFonts w:asciiTheme="minorHAnsi" w:hAnsiTheme="minorHAnsi"/>
          <w:color w:val="FF0000"/>
          <w:sz w:val="18"/>
          <w:szCs w:val="18"/>
        </w:rPr>
        <w:t xml:space="preserve"> </w:t>
      </w:r>
      <w:hyperlink r:id="rId2" w:history="1">
        <w:r w:rsidR="002D3A60" w:rsidRPr="00557E70">
          <w:rPr>
            <w:rStyle w:val="Hyperlink"/>
            <w:rFonts w:asciiTheme="minorHAnsi" w:hAnsiTheme="minorHAnsi"/>
            <w:sz w:val="18"/>
            <w:szCs w:val="18"/>
          </w:rPr>
          <w:t>http://pediatrics.aappublications.org/content/early/2018/11/21/peds.20183061</w:t>
        </w:r>
      </w:hyperlink>
      <w:r w:rsidRPr="00557E70">
        <w:rPr>
          <w:rStyle w:val="Hyperlink"/>
          <w:rFonts w:asciiTheme="minorHAnsi" w:eastAsia="Arial" w:hAnsiTheme="minorHAnsi"/>
          <w:color w:val="auto"/>
          <w:sz w:val="18"/>
          <w:szCs w:val="18"/>
          <w:u w:val="none"/>
        </w:rPr>
        <w:t>.</w:t>
      </w:r>
      <w:r w:rsidRPr="00557E70">
        <w:rPr>
          <w:rFonts w:asciiTheme="minorHAnsi" w:hAnsiTheme="minorHAnsi"/>
          <w:color w:val="000000" w:themeColor="text1"/>
          <w:sz w:val="18"/>
          <w:szCs w:val="18"/>
        </w:rPr>
        <w:t xml:space="preserve"> This document refers to recommendations based upon the numbers assigned to them in the PS.  </w:t>
      </w:r>
    </w:p>
  </w:footnote>
  <w:footnote w:id="4">
    <w:p w:rsidR="002D3A60" w:rsidRPr="002D3A60" w:rsidRDefault="002D3A60" w:rsidP="002D3A60">
      <w:pPr>
        <w:pStyle w:val="FootnoteText"/>
        <w:rPr>
          <w:rFonts w:asciiTheme="minorHAnsi" w:hAnsiTheme="minorHAnsi"/>
          <w:sz w:val="18"/>
          <w:szCs w:val="18"/>
        </w:rPr>
      </w:pPr>
      <w:r>
        <w:rPr>
          <w:rStyle w:val="FootnoteReference"/>
        </w:rPr>
        <w:footnoteRef/>
      </w:r>
      <w:r>
        <w:t xml:space="preserve"> </w:t>
      </w:r>
      <w:r w:rsidRPr="002D3A60">
        <w:rPr>
          <w:rFonts w:asciiTheme="minorHAnsi" w:hAnsiTheme="minorHAnsi"/>
          <w:sz w:val="18"/>
          <w:szCs w:val="18"/>
        </w:rPr>
        <w:t xml:space="preserve">The International Classification of Retinopathy of Prematurity Revisited. </w:t>
      </w:r>
      <w:proofErr w:type="gramStart"/>
      <w:r w:rsidRPr="002D3A60">
        <w:rPr>
          <w:rFonts w:asciiTheme="minorHAnsi" w:hAnsiTheme="minorHAnsi"/>
          <w:sz w:val="18"/>
          <w:szCs w:val="18"/>
        </w:rPr>
        <w:t>International Committee for the Classification of Retinopathy of Prematurity.</w:t>
      </w:r>
      <w:proofErr w:type="gramEnd"/>
      <w:r w:rsidRPr="002D3A60">
        <w:rPr>
          <w:rFonts w:asciiTheme="minorHAnsi" w:hAnsiTheme="minorHAnsi"/>
          <w:sz w:val="18"/>
          <w:szCs w:val="18"/>
        </w:rPr>
        <w:t xml:space="preserve"> </w:t>
      </w:r>
      <w:r w:rsidRPr="002D3A60">
        <w:rPr>
          <w:rFonts w:asciiTheme="minorHAnsi" w:hAnsiTheme="minorHAnsi"/>
          <w:i/>
          <w:iCs/>
          <w:sz w:val="18"/>
          <w:szCs w:val="18"/>
        </w:rPr>
        <w:t xml:space="preserve">Arch </w:t>
      </w:r>
      <w:proofErr w:type="spellStart"/>
      <w:r w:rsidRPr="002D3A60">
        <w:rPr>
          <w:rFonts w:asciiTheme="minorHAnsi" w:hAnsiTheme="minorHAnsi"/>
          <w:i/>
          <w:iCs/>
          <w:sz w:val="18"/>
          <w:szCs w:val="18"/>
        </w:rPr>
        <w:t>Ophthalmol</w:t>
      </w:r>
      <w:proofErr w:type="spellEnd"/>
      <w:r w:rsidRPr="002D3A60">
        <w:rPr>
          <w:rFonts w:asciiTheme="minorHAnsi" w:hAnsiTheme="minorHAnsi"/>
          <w:sz w:val="18"/>
          <w:szCs w:val="18"/>
        </w:rPr>
        <w:t xml:space="preserve"> 2005. 123: 991-999. </w:t>
      </w:r>
      <w:proofErr w:type="gramStart"/>
      <w:r w:rsidRPr="002D3A60">
        <w:rPr>
          <w:rFonts w:asciiTheme="minorHAnsi" w:hAnsiTheme="minorHAnsi"/>
          <w:sz w:val="18"/>
          <w:szCs w:val="18"/>
        </w:rPr>
        <w:t xml:space="preserve">Available at </w:t>
      </w:r>
      <w:hyperlink r:id="rId3" w:history="1">
        <w:r w:rsidRPr="002D3A60">
          <w:rPr>
            <w:rStyle w:val="Hyperlink"/>
            <w:rFonts w:asciiTheme="minorHAnsi" w:hAnsiTheme="minorHAnsi"/>
            <w:sz w:val="18"/>
            <w:szCs w:val="18"/>
          </w:rPr>
          <w:t>https://jamanetwork.com/journals/jamaophthalmology/fullarticle/417157</w:t>
        </w:r>
      </w:hyperlink>
      <w:r w:rsidRPr="002D3A60">
        <w:rPr>
          <w:rFonts w:asciiTheme="minorHAnsi" w:hAnsiTheme="minorHAnsi"/>
          <w:sz w:val="18"/>
          <w:szCs w:val="18"/>
        </w:rPr>
        <w:t>.</w:t>
      </w:r>
      <w:proofErr w:type="gramEnd"/>
      <w:r w:rsidRPr="002D3A60">
        <w:rPr>
          <w:rFonts w:asciiTheme="minorHAnsi" w:hAnsiTheme="minorHAnsi"/>
          <w:sz w:val="18"/>
          <w:szCs w:val="18"/>
        </w:rPr>
        <w:t xml:space="preserve">  </w:t>
      </w:r>
    </w:p>
    <w:p w:rsidR="002D3A60" w:rsidRDefault="002D3A6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B74" w:rsidRDefault="008D6B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AE4"/>
    <w:multiLevelType w:val="hybridMultilevel"/>
    <w:tmpl w:val="C352A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6A552E"/>
    <w:multiLevelType w:val="hybridMultilevel"/>
    <w:tmpl w:val="3FD687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0F141603"/>
    <w:multiLevelType w:val="hybridMultilevel"/>
    <w:tmpl w:val="85AECE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651AC0"/>
    <w:multiLevelType w:val="hybridMultilevel"/>
    <w:tmpl w:val="DC30C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10642A"/>
    <w:multiLevelType w:val="hybridMultilevel"/>
    <w:tmpl w:val="EB9AF3CE"/>
    <w:lvl w:ilvl="0" w:tplc="542A3F6E">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EB6A4D"/>
    <w:multiLevelType w:val="hybridMultilevel"/>
    <w:tmpl w:val="99F25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55FEF"/>
    <w:multiLevelType w:val="hybridMultilevel"/>
    <w:tmpl w:val="51BAB9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55029C"/>
    <w:multiLevelType w:val="hybridMultilevel"/>
    <w:tmpl w:val="CDB41A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29240534"/>
    <w:multiLevelType w:val="hybridMultilevel"/>
    <w:tmpl w:val="354C127A"/>
    <w:lvl w:ilvl="0" w:tplc="FA04FBD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915783"/>
    <w:multiLevelType w:val="hybridMultilevel"/>
    <w:tmpl w:val="E61C6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2C613F"/>
    <w:multiLevelType w:val="hybridMultilevel"/>
    <w:tmpl w:val="D3C242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37E9257A"/>
    <w:multiLevelType w:val="hybridMultilevel"/>
    <w:tmpl w:val="BFD60A76"/>
    <w:lvl w:ilvl="0" w:tplc="06E25B0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29014F"/>
    <w:multiLevelType w:val="hybridMultilevel"/>
    <w:tmpl w:val="CC3EEA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46E0517E"/>
    <w:multiLevelType w:val="hybridMultilevel"/>
    <w:tmpl w:val="3FA64C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nsid w:val="4D8237F9"/>
    <w:multiLevelType w:val="hybridMultilevel"/>
    <w:tmpl w:val="2226873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5">
    <w:nsid w:val="538B3AC0"/>
    <w:multiLevelType w:val="hybridMultilevel"/>
    <w:tmpl w:val="4D007C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6D608C5"/>
    <w:multiLevelType w:val="hybridMultilevel"/>
    <w:tmpl w:val="4814BAA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7">
    <w:nsid w:val="5A8F65A9"/>
    <w:multiLevelType w:val="hybridMultilevel"/>
    <w:tmpl w:val="F0327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EB040BD"/>
    <w:multiLevelType w:val="hybridMultilevel"/>
    <w:tmpl w:val="C39CF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B370DB"/>
    <w:multiLevelType w:val="hybridMultilevel"/>
    <w:tmpl w:val="8DA69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5B97D96"/>
    <w:multiLevelType w:val="hybridMultilevel"/>
    <w:tmpl w:val="87D67E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nsid w:val="75BC761C"/>
    <w:multiLevelType w:val="hybridMultilevel"/>
    <w:tmpl w:val="BF5839B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E9E4215"/>
    <w:multiLevelType w:val="hybridMultilevel"/>
    <w:tmpl w:val="DDA6A730"/>
    <w:lvl w:ilvl="0" w:tplc="E108872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9"/>
  </w:num>
  <w:num w:numId="4">
    <w:abstractNumId w:val="14"/>
  </w:num>
  <w:num w:numId="5">
    <w:abstractNumId w:val="22"/>
  </w:num>
  <w:num w:numId="6">
    <w:abstractNumId w:val="11"/>
  </w:num>
  <w:num w:numId="7">
    <w:abstractNumId w:val="13"/>
  </w:num>
  <w:num w:numId="8">
    <w:abstractNumId w:val="20"/>
  </w:num>
  <w:num w:numId="9">
    <w:abstractNumId w:val="12"/>
  </w:num>
  <w:num w:numId="10">
    <w:abstractNumId w:val="7"/>
  </w:num>
  <w:num w:numId="11">
    <w:abstractNumId w:val="6"/>
  </w:num>
  <w:num w:numId="12">
    <w:abstractNumId w:val="2"/>
  </w:num>
  <w:num w:numId="13">
    <w:abstractNumId w:val="1"/>
  </w:num>
  <w:num w:numId="14">
    <w:abstractNumId w:val="21"/>
  </w:num>
  <w:num w:numId="15">
    <w:abstractNumId w:val="3"/>
  </w:num>
  <w:num w:numId="16">
    <w:abstractNumId w:val="8"/>
  </w:num>
  <w:num w:numId="17">
    <w:abstractNumId w:val="15"/>
  </w:num>
  <w:num w:numId="18">
    <w:abstractNumId w:val="10"/>
  </w:num>
  <w:num w:numId="19">
    <w:abstractNumId w:val="17"/>
  </w:num>
  <w:num w:numId="20">
    <w:abstractNumId w:val="5"/>
  </w:num>
  <w:num w:numId="21">
    <w:abstractNumId w:val="16"/>
  </w:num>
  <w:num w:numId="22">
    <w:abstractNumId w:val="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DE"/>
    <w:rsid w:val="00033568"/>
    <w:rsid w:val="00044098"/>
    <w:rsid w:val="00051875"/>
    <w:rsid w:val="00080F93"/>
    <w:rsid w:val="0009699C"/>
    <w:rsid w:val="000A0B22"/>
    <w:rsid w:val="000D48ED"/>
    <w:rsid w:val="000E51DE"/>
    <w:rsid w:val="0010180A"/>
    <w:rsid w:val="001102D3"/>
    <w:rsid w:val="001303F6"/>
    <w:rsid w:val="001642CD"/>
    <w:rsid w:val="00177C2E"/>
    <w:rsid w:val="001A16A0"/>
    <w:rsid w:val="001B069A"/>
    <w:rsid w:val="001C1946"/>
    <w:rsid w:val="001D0B59"/>
    <w:rsid w:val="001D124F"/>
    <w:rsid w:val="001E5153"/>
    <w:rsid w:val="00222FBE"/>
    <w:rsid w:val="00226534"/>
    <w:rsid w:val="00247965"/>
    <w:rsid w:val="00253702"/>
    <w:rsid w:val="00280373"/>
    <w:rsid w:val="0028778E"/>
    <w:rsid w:val="002A1819"/>
    <w:rsid w:val="002D3A60"/>
    <w:rsid w:val="00306BAB"/>
    <w:rsid w:val="003B079B"/>
    <w:rsid w:val="003B42DA"/>
    <w:rsid w:val="003C1120"/>
    <w:rsid w:val="003C54B2"/>
    <w:rsid w:val="003E231B"/>
    <w:rsid w:val="003F7F1D"/>
    <w:rsid w:val="00437D14"/>
    <w:rsid w:val="0046593E"/>
    <w:rsid w:val="00476001"/>
    <w:rsid w:val="00484FE8"/>
    <w:rsid w:val="00491A03"/>
    <w:rsid w:val="004B4C59"/>
    <w:rsid w:val="004C405F"/>
    <w:rsid w:val="004D1CE1"/>
    <w:rsid w:val="004D44D2"/>
    <w:rsid w:val="00500688"/>
    <w:rsid w:val="0050232E"/>
    <w:rsid w:val="00557E70"/>
    <w:rsid w:val="0058283A"/>
    <w:rsid w:val="00583C40"/>
    <w:rsid w:val="00590531"/>
    <w:rsid w:val="005B0850"/>
    <w:rsid w:val="005B1B70"/>
    <w:rsid w:val="005B7F7F"/>
    <w:rsid w:val="005C0B0A"/>
    <w:rsid w:val="005C5512"/>
    <w:rsid w:val="005E37CB"/>
    <w:rsid w:val="0060020B"/>
    <w:rsid w:val="00604184"/>
    <w:rsid w:val="0063111D"/>
    <w:rsid w:val="006434F8"/>
    <w:rsid w:val="00660ABF"/>
    <w:rsid w:val="00697CE2"/>
    <w:rsid w:val="006A115E"/>
    <w:rsid w:val="006A7A98"/>
    <w:rsid w:val="006C4B11"/>
    <w:rsid w:val="006F51A6"/>
    <w:rsid w:val="00730EC5"/>
    <w:rsid w:val="007858CC"/>
    <w:rsid w:val="007A0417"/>
    <w:rsid w:val="007C5581"/>
    <w:rsid w:val="007E35F7"/>
    <w:rsid w:val="0082230B"/>
    <w:rsid w:val="00824CDE"/>
    <w:rsid w:val="00880094"/>
    <w:rsid w:val="00882BA8"/>
    <w:rsid w:val="008B1E07"/>
    <w:rsid w:val="008D6B74"/>
    <w:rsid w:val="008D7C6C"/>
    <w:rsid w:val="00911CEF"/>
    <w:rsid w:val="009568EB"/>
    <w:rsid w:val="00967260"/>
    <w:rsid w:val="009A3CDD"/>
    <w:rsid w:val="009A577C"/>
    <w:rsid w:val="009B3DB0"/>
    <w:rsid w:val="009D0E30"/>
    <w:rsid w:val="009E6435"/>
    <w:rsid w:val="009F3EB2"/>
    <w:rsid w:val="00A06501"/>
    <w:rsid w:val="00A240A5"/>
    <w:rsid w:val="00A33D43"/>
    <w:rsid w:val="00A3570A"/>
    <w:rsid w:val="00A443C9"/>
    <w:rsid w:val="00A95F7E"/>
    <w:rsid w:val="00AA2B29"/>
    <w:rsid w:val="00AD1D75"/>
    <w:rsid w:val="00AF5A66"/>
    <w:rsid w:val="00B3441E"/>
    <w:rsid w:val="00B35040"/>
    <w:rsid w:val="00B57646"/>
    <w:rsid w:val="00B642E2"/>
    <w:rsid w:val="00B84598"/>
    <w:rsid w:val="00BB01A6"/>
    <w:rsid w:val="00BC4CE3"/>
    <w:rsid w:val="00BF5CAB"/>
    <w:rsid w:val="00C03555"/>
    <w:rsid w:val="00C068FB"/>
    <w:rsid w:val="00C138C0"/>
    <w:rsid w:val="00C23EC2"/>
    <w:rsid w:val="00C2415B"/>
    <w:rsid w:val="00C476DF"/>
    <w:rsid w:val="00C81124"/>
    <w:rsid w:val="00C82B2F"/>
    <w:rsid w:val="00C83092"/>
    <w:rsid w:val="00CB6904"/>
    <w:rsid w:val="00CC1F2A"/>
    <w:rsid w:val="00CD555F"/>
    <w:rsid w:val="00D33765"/>
    <w:rsid w:val="00D47D58"/>
    <w:rsid w:val="00D61D96"/>
    <w:rsid w:val="00D6547F"/>
    <w:rsid w:val="00D665A9"/>
    <w:rsid w:val="00D72CE9"/>
    <w:rsid w:val="00D901A2"/>
    <w:rsid w:val="00D94F74"/>
    <w:rsid w:val="00DB121F"/>
    <w:rsid w:val="00DD1538"/>
    <w:rsid w:val="00DD397C"/>
    <w:rsid w:val="00E25DBA"/>
    <w:rsid w:val="00E27D11"/>
    <w:rsid w:val="00E407E9"/>
    <w:rsid w:val="00E43C51"/>
    <w:rsid w:val="00E44556"/>
    <w:rsid w:val="00E46C50"/>
    <w:rsid w:val="00E56F90"/>
    <w:rsid w:val="00E648DE"/>
    <w:rsid w:val="00E7480C"/>
    <w:rsid w:val="00E75C44"/>
    <w:rsid w:val="00E80C26"/>
    <w:rsid w:val="00E976B4"/>
    <w:rsid w:val="00EB13DD"/>
    <w:rsid w:val="00EC7EEA"/>
    <w:rsid w:val="00F20B88"/>
    <w:rsid w:val="00F74FC3"/>
    <w:rsid w:val="00F7509C"/>
    <w:rsid w:val="00F8504F"/>
    <w:rsid w:val="00FD2AA5"/>
    <w:rsid w:val="00FE15EC"/>
    <w:rsid w:val="00FF1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D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88009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48DE"/>
    <w:pPr>
      <w:widowControl/>
      <w:autoSpaceDE/>
      <w:autoSpaceDN/>
      <w:adjustRightInd/>
      <w:spacing w:after="120"/>
    </w:pPr>
    <w:rPr>
      <w:rFonts w:ascii="Times" w:eastAsia="Times" w:hAnsi="Times" w:cs="Times New Roman"/>
      <w:sz w:val="24"/>
    </w:rPr>
  </w:style>
  <w:style w:type="character" w:customStyle="1" w:styleId="BodyTextChar">
    <w:name w:val="Body Text Char"/>
    <w:basedOn w:val="DefaultParagraphFont"/>
    <w:link w:val="BodyText"/>
    <w:rsid w:val="00E648DE"/>
    <w:rPr>
      <w:rFonts w:ascii="Times" w:eastAsia="Times" w:hAnsi="Times" w:cs="Times New Roman"/>
      <w:sz w:val="24"/>
      <w:szCs w:val="20"/>
    </w:rPr>
  </w:style>
  <w:style w:type="paragraph" w:styleId="FootnoteText">
    <w:name w:val="footnote text"/>
    <w:basedOn w:val="Normal"/>
    <w:link w:val="FootnoteTextChar"/>
    <w:uiPriority w:val="99"/>
    <w:semiHidden/>
    <w:unhideWhenUsed/>
    <w:rsid w:val="005B7F7F"/>
  </w:style>
  <w:style w:type="character" w:customStyle="1" w:styleId="FootnoteTextChar">
    <w:name w:val="Footnote Text Char"/>
    <w:basedOn w:val="DefaultParagraphFont"/>
    <w:link w:val="FootnoteText"/>
    <w:uiPriority w:val="99"/>
    <w:semiHidden/>
    <w:rsid w:val="005B7F7F"/>
    <w:rPr>
      <w:rFonts w:ascii="Courier New" w:eastAsia="Times New Roman" w:hAnsi="Courier New" w:cs="Courier New"/>
      <w:sz w:val="20"/>
      <w:szCs w:val="20"/>
    </w:rPr>
  </w:style>
  <w:style w:type="character" w:styleId="FootnoteReference">
    <w:name w:val="footnote reference"/>
    <w:basedOn w:val="DefaultParagraphFont"/>
    <w:uiPriority w:val="99"/>
    <w:unhideWhenUsed/>
    <w:rsid w:val="005B7F7F"/>
    <w:rPr>
      <w:vertAlign w:val="superscript"/>
    </w:rPr>
  </w:style>
  <w:style w:type="paragraph" w:styleId="ListParagraph">
    <w:name w:val="List Paragraph"/>
    <w:basedOn w:val="Normal"/>
    <w:uiPriority w:val="34"/>
    <w:qFormat/>
    <w:rsid w:val="006F51A6"/>
    <w:pPr>
      <w:ind w:left="720"/>
      <w:contextualSpacing/>
    </w:pPr>
  </w:style>
  <w:style w:type="character" w:styleId="CommentReference">
    <w:name w:val="annotation reference"/>
    <w:basedOn w:val="DefaultParagraphFont"/>
    <w:uiPriority w:val="99"/>
    <w:semiHidden/>
    <w:unhideWhenUsed/>
    <w:rsid w:val="003F7F1D"/>
    <w:rPr>
      <w:sz w:val="16"/>
      <w:szCs w:val="16"/>
    </w:rPr>
  </w:style>
  <w:style w:type="paragraph" w:styleId="CommentText">
    <w:name w:val="annotation text"/>
    <w:basedOn w:val="Normal"/>
    <w:link w:val="CommentTextChar"/>
    <w:uiPriority w:val="99"/>
    <w:semiHidden/>
    <w:unhideWhenUsed/>
    <w:rsid w:val="003F7F1D"/>
  </w:style>
  <w:style w:type="character" w:customStyle="1" w:styleId="CommentTextChar">
    <w:name w:val="Comment Text Char"/>
    <w:basedOn w:val="DefaultParagraphFont"/>
    <w:link w:val="CommentText"/>
    <w:uiPriority w:val="99"/>
    <w:semiHidden/>
    <w:rsid w:val="003F7F1D"/>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3F7F1D"/>
    <w:rPr>
      <w:b/>
      <w:bCs/>
    </w:rPr>
  </w:style>
  <w:style w:type="character" w:customStyle="1" w:styleId="CommentSubjectChar">
    <w:name w:val="Comment Subject Char"/>
    <w:basedOn w:val="CommentTextChar"/>
    <w:link w:val="CommentSubject"/>
    <w:uiPriority w:val="99"/>
    <w:semiHidden/>
    <w:rsid w:val="003F7F1D"/>
    <w:rPr>
      <w:rFonts w:ascii="Courier New" w:eastAsia="Times New Roman" w:hAnsi="Courier New" w:cs="Courier New"/>
      <w:b/>
      <w:bCs/>
      <w:sz w:val="20"/>
      <w:szCs w:val="20"/>
    </w:rPr>
  </w:style>
  <w:style w:type="paragraph" w:styleId="BalloonText">
    <w:name w:val="Balloon Text"/>
    <w:basedOn w:val="Normal"/>
    <w:link w:val="BalloonTextChar"/>
    <w:uiPriority w:val="99"/>
    <w:semiHidden/>
    <w:unhideWhenUsed/>
    <w:rsid w:val="003F7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1D"/>
    <w:rPr>
      <w:rFonts w:ascii="Segoe UI" w:eastAsia="Times New Roman" w:hAnsi="Segoe UI" w:cs="Segoe UI"/>
      <w:sz w:val="18"/>
      <w:szCs w:val="18"/>
    </w:rPr>
  </w:style>
  <w:style w:type="paragraph" w:styleId="Header">
    <w:name w:val="header"/>
    <w:basedOn w:val="Normal"/>
    <w:link w:val="HeaderChar"/>
    <w:uiPriority w:val="99"/>
    <w:unhideWhenUsed/>
    <w:rsid w:val="00C23EC2"/>
    <w:pPr>
      <w:tabs>
        <w:tab w:val="center" w:pos="4680"/>
        <w:tab w:val="right" w:pos="9360"/>
      </w:tabs>
    </w:pPr>
  </w:style>
  <w:style w:type="character" w:customStyle="1" w:styleId="HeaderChar">
    <w:name w:val="Header Char"/>
    <w:basedOn w:val="DefaultParagraphFont"/>
    <w:link w:val="Header"/>
    <w:uiPriority w:val="99"/>
    <w:rsid w:val="00C23EC2"/>
    <w:rPr>
      <w:rFonts w:ascii="Courier New" w:eastAsia="Times New Roman" w:hAnsi="Courier New" w:cs="Courier New"/>
      <w:sz w:val="20"/>
      <w:szCs w:val="20"/>
    </w:rPr>
  </w:style>
  <w:style w:type="paragraph" w:styleId="Footer">
    <w:name w:val="footer"/>
    <w:basedOn w:val="Normal"/>
    <w:link w:val="FooterChar"/>
    <w:uiPriority w:val="99"/>
    <w:unhideWhenUsed/>
    <w:rsid w:val="00C23EC2"/>
    <w:pPr>
      <w:tabs>
        <w:tab w:val="center" w:pos="4680"/>
        <w:tab w:val="right" w:pos="9360"/>
      </w:tabs>
    </w:pPr>
  </w:style>
  <w:style w:type="character" w:customStyle="1" w:styleId="FooterChar">
    <w:name w:val="Footer Char"/>
    <w:basedOn w:val="DefaultParagraphFont"/>
    <w:link w:val="Footer"/>
    <w:uiPriority w:val="99"/>
    <w:rsid w:val="00C23EC2"/>
    <w:rPr>
      <w:rFonts w:ascii="Courier New" w:eastAsia="Times New Roman" w:hAnsi="Courier New" w:cs="Courier New"/>
      <w:sz w:val="20"/>
      <w:szCs w:val="20"/>
    </w:rPr>
  </w:style>
  <w:style w:type="character" w:styleId="Hyperlink">
    <w:name w:val="Hyperlink"/>
    <w:rsid w:val="00C23EC2"/>
    <w:rPr>
      <w:color w:val="0000FF"/>
      <w:u w:val="single"/>
    </w:rPr>
  </w:style>
  <w:style w:type="character" w:customStyle="1" w:styleId="Heading1Char">
    <w:name w:val="Heading 1 Char"/>
    <w:basedOn w:val="DefaultParagraphFont"/>
    <w:link w:val="Heading1"/>
    <w:uiPriority w:val="9"/>
    <w:rsid w:val="0088009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80094"/>
    <w:rPr>
      <w:color w:val="954F72" w:themeColor="followedHyperlink"/>
      <w:u w:val="single"/>
    </w:rPr>
  </w:style>
  <w:style w:type="paragraph" w:customStyle="1" w:styleId="listparagraph0">
    <w:name w:val="listparagraph"/>
    <w:basedOn w:val="Normal"/>
    <w:rsid w:val="00D94F74"/>
    <w:pPr>
      <w:widowControl/>
      <w:autoSpaceDE/>
      <w:autoSpaceDN/>
      <w:adjustRightInd/>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rsid w:val="00824CDE"/>
    <w:pPr>
      <w:widowControl/>
      <w:autoSpaceDE/>
      <w:autoSpaceDN/>
      <w:adjustRightInd/>
      <w:spacing w:before="100" w:beforeAutospacing="1" w:after="100" w:afterAutospacing="1"/>
    </w:pPr>
    <w:rPr>
      <w:rFonts w:ascii="Arial" w:hAnsi="Arial" w:cs="Times New Roman"/>
      <w:sz w:val="24"/>
      <w:szCs w:val="24"/>
    </w:rPr>
  </w:style>
  <w:style w:type="paragraph" w:styleId="Subtitle">
    <w:name w:val="Subtitle"/>
    <w:basedOn w:val="Normal"/>
    <w:link w:val="SubtitleChar"/>
    <w:qFormat/>
    <w:rsid w:val="00824CDE"/>
    <w:pPr>
      <w:widowControl/>
      <w:autoSpaceDE/>
      <w:autoSpaceDN/>
      <w:adjustRightInd/>
      <w:jc w:val="center"/>
    </w:pPr>
    <w:rPr>
      <w:rFonts w:ascii="Times New Roman" w:hAnsi="Times New Roman" w:cs="Times New Roman"/>
      <w:b/>
      <w:bCs/>
      <w:sz w:val="28"/>
      <w:szCs w:val="28"/>
    </w:rPr>
  </w:style>
  <w:style w:type="character" w:customStyle="1" w:styleId="SubtitleChar">
    <w:name w:val="Subtitle Char"/>
    <w:basedOn w:val="DefaultParagraphFont"/>
    <w:link w:val="Subtitle"/>
    <w:rsid w:val="00824CDE"/>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D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88009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48DE"/>
    <w:pPr>
      <w:widowControl/>
      <w:autoSpaceDE/>
      <w:autoSpaceDN/>
      <w:adjustRightInd/>
      <w:spacing w:after="120"/>
    </w:pPr>
    <w:rPr>
      <w:rFonts w:ascii="Times" w:eastAsia="Times" w:hAnsi="Times" w:cs="Times New Roman"/>
      <w:sz w:val="24"/>
    </w:rPr>
  </w:style>
  <w:style w:type="character" w:customStyle="1" w:styleId="BodyTextChar">
    <w:name w:val="Body Text Char"/>
    <w:basedOn w:val="DefaultParagraphFont"/>
    <w:link w:val="BodyText"/>
    <w:rsid w:val="00E648DE"/>
    <w:rPr>
      <w:rFonts w:ascii="Times" w:eastAsia="Times" w:hAnsi="Times" w:cs="Times New Roman"/>
      <w:sz w:val="24"/>
      <w:szCs w:val="20"/>
    </w:rPr>
  </w:style>
  <w:style w:type="paragraph" w:styleId="FootnoteText">
    <w:name w:val="footnote text"/>
    <w:basedOn w:val="Normal"/>
    <w:link w:val="FootnoteTextChar"/>
    <w:uiPriority w:val="99"/>
    <w:semiHidden/>
    <w:unhideWhenUsed/>
    <w:rsid w:val="005B7F7F"/>
  </w:style>
  <w:style w:type="character" w:customStyle="1" w:styleId="FootnoteTextChar">
    <w:name w:val="Footnote Text Char"/>
    <w:basedOn w:val="DefaultParagraphFont"/>
    <w:link w:val="FootnoteText"/>
    <w:uiPriority w:val="99"/>
    <w:semiHidden/>
    <w:rsid w:val="005B7F7F"/>
    <w:rPr>
      <w:rFonts w:ascii="Courier New" w:eastAsia="Times New Roman" w:hAnsi="Courier New" w:cs="Courier New"/>
      <w:sz w:val="20"/>
      <w:szCs w:val="20"/>
    </w:rPr>
  </w:style>
  <w:style w:type="character" w:styleId="FootnoteReference">
    <w:name w:val="footnote reference"/>
    <w:basedOn w:val="DefaultParagraphFont"/>
    <w:uiPriority w:val="99"/>
    <w:unhideWhenUsed/>
    <w:rsid w:val="005B7F7F"/>
    <w:rPr>
      <w:vertAlign w:val="superscript"/>
    </w:rPr>
  </w:style>
  <w:style w:type="paragraph" w:styleId="ListParagraph">
    <w:name w:val="List Paragraph"/>
    <w:basedOn w:val="Normal"/>
    <w:uiPriority w:val="34"/>
    <w:qFormat/>
    <w:rsid w:val="006F51A6"/>
    <w:pPr>
      <w:ind w:left="720"/>
      <w:contextualSpacing/>
    </w:pPr>
  </w:style>
  <w:style w:type="character" w:styleId="CommentReference">
    <w:name w:val="annotation reference"/>
    <w:basedOn w:val="DefaultParagraphFont"/>
    <w:uiPriority w:val="99"/>
    <w:semiHidden/>
    <w:unhideWhenUsed/>
    <w:rsid w:val="003F7F1D"/>
    <w:rPr>
      <w:sz w:val="16"/>
      <w:szCs w:val="16"/>
    </w:rPr>
  </w:style>
  <w:style w:type="paragraph" w:styleId="CommentText">
    <w:name w:val="annotation text"/>
    <w:basedOn w:val="Normal"/>
    <w:link w:val="CommentTextChar"/>
    <w:uiPriority w:val="99"/>
    <w:semiHidden/>
    <w:unhideWhenUsed/>
    <w:rsid w:val="003F7F1D"/>
  </w:style>
  <w:style w:type="character" w:customStyle="1" w:styleId="CommentTextChar">
    <w:name w:val="Comment Text Char"/>
    <w:basedOn w:val="DefaultParagraphFont"/>
    <w:link w:val="CommentText"/>
    <w:uiPriority w:val="99"/>
    <w:semiHidden/>
    <w:rsid w:val="003F7F1D"/>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3F7F1D"/>
    <w:rPr>
      <w:b/>
      <w:bCs/>
    </w:rPr>
  </w:style>
  <w:style w:type="character" w:customStyle="1" w:styleId="CommentSubjectChar">
    <w:name w:val="Comment Subject Char"/>
    <w:basedOn w:val="CommentTextChar"/>
    <w:link w:val="CommentSubject"/>
    <w:uiPriority w:val="99"/>
    <w:semiHidden/>
    <w:rsid w:val="003F7F1D"/>
    <w:rPr>
      <w:rFonts w:ascii="Courier New" w:eastAsia="Times New Roman" w:hAnsi="Courier New" w:cs="Courier New"/>
      <w:b/>
      <w:bCs/>
      <w:sz w:val="20"/>
      <w:szCs w:val="20"/>
    </w:rPr>
  </w:style>
  <w:style w:type="paragraph" w:styleId="BalloonText">
    <w:name w:val="Balloon Text"/>
    <w:basedOn w:val="Normal"/>
    <w:link w:val="BalloonTextChar"/>
    <w:uiPriority w:val="99"/>
    <w:semiHidden/>
    <w:unhideWhenUsed/>
    <w:rsid w:val="003F7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1D"/>
    <w:rPr>
      <w:rFonts w:ascii="Segoe UI" w:eastAsia="Times New Roman" w:hAnsi="Segoe UI" w:cs="Segoe UI"/>
      <w:sz w:val="18"/>
      <w:szCs w:val="18"/>
    </w:rPr>
  </w:style>
  <w:style w:type="paragraph" w:styleId="Header">
    <w:name w:val="header"/>
    <w:basedOn w:val="Normal"/>
    <w:link w:val="HeaderChar"/>
    <w:uiPriority w:val="99"/>
    <w:unhideWhenUsed/>
    <w:rsid w:val="00C23EC2"/>
    <w:pPr>
      <w:tabs>
        <w:tab w:val="center" w:pos="4680"/>
        <w:tab w:val="right" w:pos="9360"/>
      </w:tabs>
    </w:pPr>
  </w:style>
  <w:style w:type="character" w:customStyle="1" w:styleId="HeaderChar">
    <w:name w:val="Header Char"/>
    <w:basedOn w:val="DefaultParagraphFont"/>
    <w:link w:val="Header"/>
    <w:uiPriority w:val="99"/>
    <w:rsid w:val="00C23EC2"/>
    <w:rPr>
      <w:rFonts w:ascii="Courier New" w:eastAsia="Times New Roman" w:hAnsi="Courier New" w:cs="Courier New"/>
      <w:sz w:val="20"/>
      <w:szCs w:val="20"/>
    </w:rPr>
  </w:style>
  <w:style w:type="paragraph" w:styleId="Footer">
    <w:name w:val="footer"/>
    <w:basedOn w:val="Normal"/>
    <w:link w:val="FooterChar"/>
    <w:uiPriority w:val="99"/>
    <w:unhideWhenUsed/>
    <w:rsid w:val="00C23EC2"/>
    <w:pPr>
      <w:tabs>
        <w:tab w:val="center" w:pos="4680"/>
        <w:tab w:val="right" w:pos="9360"/>
      </w:tabs>
    </w:pPr>
  </w:style>
  <w:style w:type="character" w:customStyle="1" w:styleId="FooterChar">
    <w:name w:val="Footer Char"/>
    <w:basedOn w:val="DefaultParagraphFont"/>
    <w:link w:val="Footer"/>
    <w:uiPriority w:val="99"/>
    <w:rsid w:val="00C23EC2"/>
    <w:rPr>
      <w:rFonts w:ascii="Courier New" w:eastAsia="Times New Roman" w:hAnsi="Courier New" w:cs="Courier New"/>
      <w:sz w:val="20"/>
      <w:szCs w:val="20"/>
    </w:rPr>
  </w:style>
  <w:style w:type="character" w:styleId="Hyperlink">
    <w:name w:val="Hyperlink"/>
    <w:rsid w:val="00C23EC2"/>
    <w:rPr>
      <w:color w:val="0000FF"/>
      <w:u w:val="single"/>
    </w:rPr>
  </w:style>
  <w:style w:type="character" w:customStyle="1" w:styleId="Heading1Char">
    <w:name w:val="Heading 1 Char"/>
    <w:basedOn w:val="DefaultParagraphFont"/>
    <w:link w:val="Heading1"/>
    <w:uiPriority w:val="9"/>
    <w:rsid w:val="0088009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80094"/>
    <w:rPr>
      <w:color w:val="954F72" w:themeColor="followedHyperlink"/>
      <w:u w:val="single"/>
    </w:rPr>
  </w:style>
  <w:style w:type="paragraph" w:customStyle="1" w:styleId="listparagraph0">
    <w:name w:val="listparagraph"/>
    <w:basedOn w:val="Normal"/>
    <w:rsid w:val="00D94F74"/>
    <w:pPr>
      <w:widowControl/>
      <w:autoSpaceDE/>
      <w:autoSpaceDN/>
      <w:adjustRightInd/>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rsid w:val="00824CDE"/>
    <w:pPr>
      <w:widowControl/>
      <w:autoSpaceDE/>
      <w:autoSpaceDN/>
      <w:adjustRightInd/>
      <w:spacing w:before="100" w:beforeAutospacing="1" w:after="100" w:afterAutospacing="1"/>
    </w:pPr>
    <w:rPr>
      <w:rFonts w:ascii="Arial" w:hAnsi="Arial" w:cs="Times New Roman"/>
      <w:sz w:val="24"/>
      <w:szCs w:val="24"/>
    </w:rPr>
  </w:style>
  <w:style w:type="paragraph" w:styleId="Subtitle">
    <w:name w:val="Subtitle"/>
    <w:basedOn w:val="Normal"/>
    <w:link w:val="SubtitleChar"/>
    <w:qFormat/>
    <w:rsid w:val="00824CDE"/>
    <w:pPr>
      <w:widowControl/>
      <w:autoSpaceDE/>
      <w:autoSpaceDN/>
      <w:adjustRightInd/>
      <w:jc w:val="center"/>
    </w:pPr>
    <w:rPr>
      <w:rFonts w:ascii="Times New Roman" w:hAnsi="Times New Roman" w:cs="Times New Roman"/>
      <w:b/>
      <w:bCs/>
      <w:sz w:val="28"/>
      <w:szCs w:val="28"/>
    </w:rPr>
  </w:style>
  <w:style w:type="character" w:customStyle="1" w:styleId="SubtitleChar">
    <w:name w:val="Subtitle Char"/>
    <w:basedOn w:val="DefaultParagraphFont"/>
    <w:link w:val="Subtitle"/>
    <w:rsid w:val="00824CDE"/>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1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jamanetwork.com/journals/jamaophthalmology/fullarticle/417157" TargetMode="External"/><Relationship Id="rId2" Type="http://schemas.openxmlformats.org/officeDocument/2006/relationships/hyperlink" Target="http://pediatrics.aappublications.org/content/early/2018/11/21/peds.20183061" TargetMode="External"/><Relationship Id="rId1" Type="http://schemas.openxmlformats.org/officeDocument/2006/relationships/hyperlink" Target="https://jamanetwork.com/journals/jamaophthalmology/fullarticle/4171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815CA-D207-4C1F-B283-CD8B40B92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5950</Words>
  <Characters>33921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39792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Menke</dc:creator>
  <cp:lastModifiedBy>Anne Menke</cp:lastModifiedBy>
  <cp:revision>8</cp:revision>
  <dcterms:created xsi:type="dcterms:W3CDTF">2019-02-19T18:10:00Z</dcterms:created>
  <dcterms:modified xsi:type="dcterms:W3CDTF">2019-02-19T19:05:00Z</dcterms:modified>
</cp:coreProperties>
</file>